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423E" w:rsidRDefault="00F13C45">
      <w:pPr>
        <w:pStyle w:val="Szvegtrzs"/>
        <w:spacing w:before="220" w:after="0" w:line="240" w:lineRule="auto"/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t>Dunakeszi Város Önkormányzat Képviselő-testületének 1/2013. (II.06.) rendelete</w:t>
      </w:r>
    </w:p>
    <w:p w:rsidR="00F7423E" w:rsidRDefault="00F13C45">
      <w:pPr>
        <w:pStyle w:val="Szvegtrzs"/>
        <w:spacing w:before="240" w:after="480" w:line="240" w:lineRule="auto"/>
        <w:jc w:val="center"/>
      </w:pPr>
      <w:r>
        <w:t>a képviselő-testület és szervei Szervezeti és Működési Szabályzatáról</w:t>
      </w:r>
    </w:p>
    <w:p w:rsidR="00F7423E" w:rsidRDefault="00F13C45">
      <w:pPr>
        <w:pStyle w:val="Szvegtrzs"/>
        <w:spacing w:before="220" w:after="0" w:line="240" w:lineRule="auto"/>
        <w:jc w:val="both"/>
      </w:pPr>
      <w:r>
        <w:t>Az Országgyűlés elismeri és védi a helyi választópolgárok közösségének önkormányzáshoz való jogát. Dunakeszi Város Önkormányzatának Képviselő-testülete alapelvként rögzíti, hogy döntései meghozatalakor a város polgárainak érdekeit szolgálja és tartja szem előtt. A Képviselő-testület kiemelt céljának tekinti, hogy olyan önszerveződésen alapuló helyi hatalomgyakorlás valósuljon meg, amelyben a lakosság szabadon, demokratikusan, széles körű nyilvánosság előtt zajló önkormányzati döntéshozatallal vesz részt a helyi ügyek intézésében. Az Alaptörvény 32. cikk (1) szakaszának d) pontja szerint a helyi önkormányzat a helyi közügyek intézése körében törvény keretei között meghatározza szervezeti és működési rendjét. Mindezek figyelembevételével Dunakeszi Város Képviselő-testülete a következő rendeletet alkotja meg.</w:t>
      </w:r>
    </w:p>
    <w:p w:rsidR="00F7423E" w:rsidRDefault="00F13C45">
      <w:pPr>
        <w:pStyle w:val="Szvegtrzs"/>
        <w:spacing w:before="400" w:after="0" w:line="240" w:lineRule="auto"/>
        <w:jc w:val="center"/>
      </w:pPr>
      <w:r>
        <w:t>ELSŐ RÉSZ</w:t>
      </w:r>
    </w:p>
    <w:p w:rsidR="00F7423E" w:rsidRDefault="00F13C45">
      <w:pPr>
        <w:pStyle w:val="Szvegtrzs"/>
        <w:spacing w:before="400" w:after="0" w:line="240" w:lineRule="auto"/>
        <w:jc w:val="center"/>
      </w:pPr>
      <w:r>
        <w:t xml:space="preserve">AZ ÖNKORMÁNYZAT SZERVEZETE ÉS MŰKÖDÉSE </w:t>
      </w:r>
    </w:p>
    <w:p w:rsidR="00F7423E" w:rsidRDefault="00F13C45">
      <w:pPr>
        <w:pStyle w:val="Szvegtrzs"/>
        <w:spacing w:before="360" w:after="0" w:line="240" w:lineRule="auto"/>
        <w:jc w:val="center"/>
      </w:pPr>
      <w:r>
        <w:t>I. Fejezet</w:t>
      </w:r>
    </w:p>
    <w:p w:rsidR="00F7423E" w:rsidRDefault="00F13C45">
      <w:pPr>
        <w:pStyle w:val="Szvegtrzs"/>
        <w:spacing w:before="360" w:after="0" w:line="240" w:lineRule="auto"/>
        <w:jc w:val="center"/>
      </w:pPr>
      <w:r>
        <w:t>Általános rendelkezések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t>1. §</w:t>
      </w:r>
    </w:p>
    <w:p w:rsidR="00F7423E" w:rsidRDefault="00F13C45">
      <w:pPr>
        <w:pStyle w:val="Szvegtrzs"/>
        <w:spacing w:after="0" w:line="240" w:lineRule="auto"/>
        <w:jc w:val="both"/>
      </w:pPr>
      <w:r>
        <w:t>(1) Az önkormányzat megnevezése: Dunakeszi Város Önkormányzata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(2) Az önkormányzat székhelye, pontos címe: 2120 Dunakeszi, Fő út 25.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(3) Az önkormányzati hivatal elnevezése: Dunakeszi Polgármesteri Hivatal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(4) Az önkormányzat illetékességi területe: Dunakeszi város közigazgatási területe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(5) A település fontosabb adatait az 1. függelék tartalmazza.</w:t>
      </w:r>
    </w:p>
    <w:p w:rsidR="00F7423E" w:rsidRDefault="00F13C45">
      <w:pPr>
        <w:pStyle w:val="Szvegtrzs"/>
        <w:spacing w:before="360" w:after="0" w:line="240" w:lineRule="auto"/>
        <w:jc w:val="center"/>
      </w:pPr>
      <w:r>
        <w:t>II. Fejezet</w:t>
      </w:r>
    </w:p>
    <w:p w:rsidR="00F7423E" w:rsidRDefault="00F13C45">
      <w:pPr>
        <w:pStyle w:val="Szvegtrzs"/>
        <w:spacing w:before="360" w:after="0" w:line="240" w:lineRule="auto"/>
        <w:jc w:val="center"/>
      </w:pPr>
      <w:r>
        <w:t xml:space="preserve">Az önkormányzat feladata, hatásköre, szervei 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t>2. §</w:t>
      </w:r>
    </w:p>
    <w:p w:rsidR="00F7423E" w:rsidRDefault="00F13C45">
      <w:pPr>
        <w:pStyle w:val="Szvegtrzs"/>
        <w:spacing w:after="0" w:line="240" w:lineRule="auto"/>
        <w:jc w:val="both"/>
      </w:pPr>
      <w:r>
        <w:t>(1) A helyi önkormányzat jogi személy. A képviselő-testületet a polgármester képviseli. (Mötv. 41. § (1) bek.)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(2) Az önkormányzati feladatok ellátását a képviselő-testület és szervei biztosítják.</w:t>
      </w:r>
      <w:r w:rsidR="008C35D3">
        <w:t xml:space="preserve"> </w:t>
      </w:r>
      <w:r>
        <w:t>(Mötv. 41. §. (2) bek.).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t>3. §</w:t>
      </w:r>
    </w:p>
    <w:p w:rsidR="00F7423E" w:rsidRDefault="00F13C45">
      <w:pPr>
        <w:pStyle w:val="Szvegtrzs"/>
        <w:spacing w:after="0" w:line="240" w:lineRule="auto"/>
        <w:jc w:val="both"/>
      </w:pPr>
      <w:r>
        <w:lastRenderedPageBreak/>
        <w:t>A képviselő-testület szervei (Mötv. 41. § (2) bek.):</w:t>
      </w:r>
    </w:p>
    <w:p w:rsidR="00F7423E" w:rsidRDefault="00F13C45">
      <w:pPr>
        <w:pStyle w:val="Szvegtrzs"/>
        <w:spacing w:after="0" w:line="240" w:lineRule="auto"/>
        <w:jc w:val="both"/>
      </w:pPr>
      <w:r>
        <w:t>- polgármester,</w:t>
      </w:r>
    </w:p>
    <w:p w:rsidR="00F7423E" w:rsidRDefault="00F13C45">
      <w:pPr>
        <w:pStyle w:val="Szvegtrzs"/>
        <w:spacing w:after="0" w:line="240" w:lineRule="auto"/>
        <w:jc w:val="both"/>
      </w:pPr>
      <w:r>
        <w:t>- képviselő-testület bizottsága,</w:t>
      </w:r>
    </w:p>
    <w:p w:rsidR="00F7423E" w:rsidRDefault="00F13C45">
      <w:pPr>
        <w:pStyle w:val="Szvegtrzs"/>
        <w:spacing w:after="0" w:line="240" w:lineRule="auto"/>
        <w:jc w:val="both"/>
      </w:pPr>
      <w:r>
        <w:t>- Polgármesteri Hivatal,</w:t>
      </w:r>
    </w:p>
    <w:p w:rsidR="00F7423E" w:rsidRDefault="00F13C45">
      <w:pPr>
        <w:pStyle w:val="Szvegtrzs"/>
        <w:spacing w:after="0" w:line="240" w:lineRule="auto"/>
        <w:jc w:val="both"/>
      </w:pPr>
      <w:r>
        <w:t>- jegyző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t>4. §</w:t>
      </w:r>
    </w:p>
    <w:p w:rsidR="00F7423E" w:rsidRDefault="00F13C45">
      <w:pPr>
        <w:pStyle w:val="Szvegtrzs"/>
        <w:spacing w:after="0" w:line="240" w:lineRule="auto"/>
        <w:jc w:val="both"/>
      </w:pPr>
      <w:r>
        <w:t>A képviselő-testület a feladatkörébe tartozó közszolgáltatások ellátására - jogszabályban meghatározottak szerint - költségvetési szervet, a polgári perrendtartásról szóló törvény szerinti gazdálkodó szervezetet (a továbbiakban: gazdálkodó szervezet), nonprofit szervezetet és egyéb szervezetet (a továbbiakban együtt: intézmény) alapíthat, továbbá szerződést köthet természetes és jogi személlyel vagy jogi személyiséggel nem rendelkező szervezettel (Mötv. 41.§ (6) bek.).</w:t>
      </w:r>
    </w:p>
    <w:p w:rsidR="00F7423E" w:rsidRDefault="00F13C45">
      <w:pPr>
        <w:pStyle w:val="Szvegtrzs"/>
        <w:spacing w:before="360" w:after="0" w:line="240" w:lineRule="auto"/>
        <w:jc w:val="center"/>
      </w:pPr>
      <w:r>
        <w:t>III. Fejezet</w:t>
      </w:r>
    </w:p>
    <w:p w:rsidR="00F7423E" w:rsidRDefault="00F13C45">
      <w:pPr>
        <w:pStyle w:val="Szvegtrzs"/>
        <w:spacing w:before="360" w:after="0" w:line="240" w:lineRule="auto"/>
        <w:jc w:val="center"/>
      </w:pPr>
      <w:r>
        <w:t xml:space="preserve">A képviselő-testület működése </w:t>
      </w:r>
    </w:p>
    <w:p w:rsidR="00F7423E" w:rsidRDefault="00F13C45">
      <w:pPr>
        <w:pStyle w:val="Szvegtrzs"/>
        <w:spacing w:before="280" w:after="0" w:line="240" w:lineRule="auto"/>
        <w:jc w:val="center"/>
      </w:pPr>
      <w:r>
        <w:t>A képviselő-testület gazdasági programja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t>5. §</w:t>
      </w:r>
    </w:p>
    <w:p w:rsidR="00F7423E" w:rsidRDefault="00F13C45">
      <w:pPr>
        <w:pStyle w:val="Szvegtrzs"/>
        <w:spacing w:after="0" w:line="240" w:lineRule="auto"/>
        <w:jc w:val="both"/>
      </w:pPr>
      <w:r>
        <w:t>(1) A képviselő-testület elfogadja tevékenységének irányvonalát, az elsőbbséget élvező célokat, a fejlesztési elképzeléseket tartalmazó koncepciót.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(2) A képviselő-testület megbízatásának időtartamára szóló gazdasági program alapján működik.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(3) A gazdasági program tervezetének elkészítéséről és a képviselő-testület elé terjesztéséről a polgármester gondoskodik. A gazdasági programot a képviselő-testület a megválasztását követő legkésőbb 6 hónapon belül elkészíti és jóváhagyja.</w:t>
      </w:r>
    </w:p>
    <w:p w:rsidR="00F7423E" w:rsidRDefault="00F13C45">
      <w:pPr>
        <w:pStyle w:val="Szvegtrzs"/>
        <w:spacing w:before="280" w:after="0" w:line="240" w:lineRule="auto"/>
        <w:jc w:val="center"/>
      </w:pPr>
      <w:r>
        <w:t>A képviselő-testület üléseinek száma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t>6. §</w:t>
      </w:r>
    </w:p>
    <w:p w:rsidR="00F7423E" w:rsidRDefault="00F13C45">
      <w:pPr>
        <w:pStyle w:val="Szvegtrzs"/>
        <w:spacing w:after="0" w:line="240" w:lineRule="auto"/>
        <w:jc w:val="both"/>
      </w:pPr>
      <w:r>
        <w:t>A képviselő-testület rendes üléseket tart és rendkívüli üléseket tarthat. Évente legalább hat ülést kell tartani. A képviselő-testület adott évi rendes üléseinek időpontját a képviselő-testület által elfogadott éves munkaterv tartalmazza. A munkaterven kívüli képviselő-testületi ülések rendkívüli testületi ülések.</w:t>
      </w:r>
    </w:p>
    <w:p w:rsidR="00F7423E" w:rsidRDefault="00F13C45">
      <w:pPr>
        <w:pStyle w:val="Szvegtrzs"/>
        <w:spacing w:before="280" w:after="0" w:line="240" w:lineRule="auto"/>
        <w:jc w:val="center"/>
      </w:pPr>
      <w:r>
        <w:t>Az éves munkaterv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t>7. §</w:t>
      </w:r>
    </w:p>
    <w:p w:rsidR="00F7423E" w:rsidRDefault="00F13C45">
      <w:pPr>
        <w:pStyle w:val="Szvegtrzs"/>
        <w:spacing w:after="0" w:line="240" w:lineRule="auto"/>
        <w:jc w:val="both"/>
      </w:pPr>
      <w:r>
        <w:t>(1) Az éves munkaterv tervezetét a jegyző és a polgármester állítja össze, és a jegyző terjeszti a képviselő-testület elé, legkésőbb a tárgyévet megelőző utolsó rendes ülésen. A munkatervet a képviselő-testület határozatával fogadja el.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(2) A munkaterv összeállításánál figyelembe kell venni:</w:t>
      </w:r>
    </w:p>
    <w:p w:rsidR="00F7423E" w:rsidRDefault="00F13C45">
      <w:pPr>
        <w:pStyle w:val="Szvegtrzs"/>
        <w:spacing w:after="0" w:line="240" w:lineRule="auto"/>
        <w:jc w:val="both"/>
      </w:pPr>
      <w:r>
        <w:t>- a jogszabályokból és</w:t>
      </w:r>
    </w:p>
    <w:p w:rsidR="00F7423E" w:rsidRDefault="00F13C45">
      <w:pPr>
        <w:pStyle w:val="Szvegtrzs"/>
        <w:spacing w:after="0" w:line="240" w:lineRule="auto"/>
        <w:jc w:val="both"/>
      </w:pPr>
      <w:r>
        <w:t>- a testület saját határozataiból adódó feladatokat,</w:t>
      </w:r>
    </w:p>
    <w:p w:rsidR="00F7423E" w:rsidRDefault="00F13C45">
      <w:pPr>
        <w:pStyle w:val="Szvegtrzs"/>
        <w:spacing w:after="0" w:line="240" w:lineRule="auto"/>
        <w:jc w:val="both"/>
      </w:pPr>
      <w:r>
        <w:lastRenderedPageBreak/>
        <w:t>- a polgármester</w:t>
      </w:r>
    </w:p>
    <w:p w:rsidR="00F7423E" w:rsidRDefault="00F13C45">
      <w:pPr>
        <w:pStyle w:val="Szvegtrzs"/>
        <w:spacing w:after="0" w:line="240" w:lineRule="auto"/>
        <w:jc w:val="both"/>
      </w:pPr>
      <w:r>
        <w:t>- a helyi képviselők,</w:t>
      </w:r>
    </w:p>
    <w:p w:rsidR="00F7423E" w:rsidRDefault="00F13C45">
      <w:pPr>
        <w:pStyle w:val="Szvegtrzs"/>
        <w:spacing w:after="0" w:line="240" w:lineRule="auto"/>
        <w:jc w:val="both"/>
      </w:pPr>
      <w:r>
        <w:t>- a képviselő-testület bizottságai,</w:t>
      </w:r>
    </w:p>
    <w:p w:rsidR="00F7423E" w:rsidRDefault="00F13C45">
      <w:pPr>
        <w:pStyle w:val="Szvegtrzs"/>
        <w:spacing w:after="0" w:line="240" w:lineRule="auto"/>
        <w:jc w:val="both"/>
      </w:pPr>
      <w:r>
        <w:t>- a tanácsnokok tanácsadó testületei;</w:t>
      </w:r>
    </w:p>
    <w:p w:rsidR="00F7423E" w:rsidRDefault="00F13C45">
      <w:pPr>
        <w:pStyle w:val="Szvegtrzs"/>
        <w:spacing w:after="0" w:line="240" w:lineRule="auto"/>
        <w:jc w:val="both"/>
      </w:pPr>
      <w:r>
        <w:t xml:space="preserve">- a jegyző, valamint </w:t>
      </w:r>
    </w:p>
    <w:p w:rsidR="00F7423E" w:rsidRDefault="00F13C45">
      <w:pPr>
        <w:pStyle w:val="Szvegtrzs"/>
        <w:spacing w:after="0" w:line="240" w:lineRule="auto"/>
        <w:jc w:val="both"/>
      </w:pPr>
      <w:r>
        <w:t>- a nemzetiségi önkormányzatok javaslatait.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(3) A munkaterv tartalmazza:</w:t>
      </w:r>
    </w:p>
    <w:p w:rsidR="00F7423E" w:rsidRDefault="00F13C45">
      <w:pPr>
        <w:pStyle w:val="Szvegtrzs"/>
        <w:spacing w:after="0" w:line="240" w:lineRule="auto"/>
        <w:jc w:val="both"/>
      </w:pPr>
      <w:r>
        <w:t>- a testületi ülések időpontját,</w:t>
      </w:r>
    </w:p>
    <w:p w:rsidR="00F7423E" w:rsidRDefault="00F13C45">
      <w:pPr>
        <w:pStyle w:val="Szvegtrzs"/>
        <w:spacing w:after="0" w:line="240" w:lineRule="auto"/>
        <w:jc w:val="both"/>
      </w:pPr>
      <w:r>
        <w:t>- az adott ülésen tárgyalandó napirendi pontokat,</w:t>
      </w:r>
    </w:p>
    <w:p w:rsidR="00F7423E" w:rsidRDefault="00F13C45">
      <w:pPr>
        <w:pStyle w:val="Szvegtrzs"/>
        <w:spacing w:after="0" w:line="240" w:lineRule="auto"/>
        <w:jc w:val="both"/>
      </w:pPr>
      <w:r>
        <w:t>- az előterjesztő megnevezését,</w:t>
      </w:r>
    </w:p>
    <w:p w:rsidR="00F7423E" w:rsidRDefault="00F13C45">
      <w:pPr>
        <w:pStyle w:val="Szvegtrzs"/>
        <w:spacing w:after="0" w:line="240" w:lineRule="auto"/>
        <w:jc w:val="both"/>
      </w:pPr>
      <w:r>
        <w:t>- az előterjesztésben közreműködőket,</w:t>
      </w:r>
    </w:p>
    <w:p w:rsidR="00F7423E" w:rsidRDefault="00F13C45">
      <w:pPr>
        <w:pStyle w:val="Szvegtrzs"/>
        <w:spacing w:after="0" w:line="240" w:lineRule="auto"/>
        <w:jc w:val="both"/>
      </w:pPr>
      <w:r>
        <w:t>- szükség szerint az egyeztetési kötelezettséget,</w:t>
      </w:r>
    </w:p>
    <w:p w:rsidR="00F7423E" w:rsidRDefault="00F13C45">
      <w:pPr>
        <w:pStyle w:val="Szvegtrzs"/>
        <w:spacing w:after="0" w:line="240" w:lineRule="auto"/>
        <w:jc w:val="both"/>
      </w:pPr>
      <w:r>
        <w:t>- szükség szerint az előterjesztéssel kapcsolatos tartalmi követelményeket.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(4) Az elfogadott munkatervet meg kell küldeni: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a) a települési képviselőknek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b)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c) a jegyzőnek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d) a munkatervbe felvett napirendi pont előterjesztőjének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e) a napirend koordinálásáért felelős személynek.</w:t>
      </w:r>
    </w:p>
    <w:p w:rsidR="00F7423E" w:rsidRDefault="00F13C45">
      <w:pPr>
        <w:pStyle w:val="Szvegtrzs"/>
        <w:spacing w:after="0" w:line="240" w:lineRule="auto"/>
        <w:jc w:val="both"/>
      </w:pPr>
      <w:r>
        <w:t>Az elfogadott munkatervet elfogadását követően a www.dunakeszi.hu honlapon közzé kell tenni</w:t>
      </w:r>
    </w:p>
    <w:p w:rsidR="00F7423E" w:rsidRDefault="00F13C45">
      <w:pPr>
        <w:pStyle w:val="Szvegtrzs"/>
        <w:spacing w:before="280" w:after="0" w:line="240" w:lineRule="auto"/>
        <w:jc w:val="center"/>
      </w:pPr>
      <w:r>
        <w:t>A képviselő-testület alakuló ülése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t>8. §</w:t>
      </w:r>
    </w:p>
    <w:p w:rsidR="00F7423E" w:rsidRDefault="00F13C45">
      <w:pPr>
        <w:pStyle w:val="Szvegtrzs"/>
        <w:spacing w:after="0" w:line="240" w:lineRule="auto"/>
        <w:jc w:val="both"/>
      </w:pPr>
      <w:r>
        <w:t>(1) A képviselő testület az alakuló ülését a választást követő tizenöt napon belül tartja meg. Az alakuló ülést a polgármester hívja össze és vezeti.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(2) A Helyi Választási Bizottság Elnöke tájékoztatást ad a helyi önkormányzati választás eredményéről, törvényességéről és átadja a megbízóleveleket.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(3) A települési képviselők és a polgármester a megbízólevél átvétele után leteszik a Mötv. 1. számú mellékletében foglalt esküt.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(4) A képviselő-testület az alakuló vagy azt követő ülésén felülvizsgálja jelen rendeletét, vagy a szervezeti és működési szabályzatáról szóló új rendeletet alkot. (Mötv. 43. § (3) bek.)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(5) A képviselő-testület alakuló ülésén a polgármester előterjesztése alapján megválasztja az alpolgármestert, dönt illetményéről, illetve a képviselők, a bizottsági elnök, a bizottsági tagok, és tanácsnokok tiszteletdíjáról.</w:t>
      </w:r>
    </w:p>
    <w:p w:rsidR="00F7423E" w:rsidRDefault="00F13C45">
      <w:pPr>
        <w:pStyle w:val="Szvegtrzs"/>
        <w:spacing w:before="280" w:after="0" w:line="240" w:lineRule="auto"/>
        <w:jc w:val="center"/>
      </w:pPr>
      <w:r>
        <w:t>A képviselő-testületi ülések összehívása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t>9. §</w:t>
      </w:r>
    </w:p>
    <w:p w:rsidR="00F7423E" w:rsidRDefault="00F13C45">
      <w:pPr>
        <w:pStyle w:val="Szvegtrzs"/>
        <w:spacing w:after="0" w:line="240" w:lineRule="auto"/>
        <w:jc w:val="both"/>
      </w:pPr>
      <w:r>
        <w:t>(1) A képviselő-testület ülését a polgármester hívja össze és vezeti (Mhö tv 45. §).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(2) A polgármester távolléte, akadályoztatása esetében az alpolgármester gondoskodik a képviselő-testület összehívásáról, és a polgármester távollétében vezeti az ülést.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lastRenderedPageBreak/>
        <w:t>(3) A polgármesteri és az alpolgármesteri tisztség egyidejű betöltetlensége, illetve a polgármester és az alpolgármesterek egyidejű tartós akadályoztatása esetében a Pénzügyi és Jogi Bizottság elnöke hívja össze a képviselő-testületet és vezeti annak ülését.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t>10. §</w:t>
      </w:r>
    </w:p>
    <w:p w:rsidR="00F7423E" w:rsidRDefault="00F13C45">
      <w:pPr>
        <w:pStyle w:val="Szvegtrzs"/>
        <w:spacing w:after="0" w:line="240" w:lineRule="auto"/>
        <w:jc w:val="both"/>
      </w:pPr>
      <w:r>
        <w:t>(1) A képviselő-testület rendes üléseit a munkatervnek megfelelő időpontra kell összehívni. Indokolt esetben a polgármester az ülés időpontját egyéb közeli időpontra módosíthatja.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(2) Amennyiben a képviselő-testület a napirendek megtárgyalásával nem végez 22 óráig, úgy az ülés a következő hét - polgármester által meghatározott - napján folytatódik.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(3) A folytatólagos ülésre további napirendek vehetők fel, amelyről a testület egyszerű szótöbbséggel határoz. Amennyiben nem kötelezően zárt ülés keretében tárgyalandó kérdésről kell dönteni, annak zárt ülési napirendre történő felvételéről minősített többséggel kell határozni.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t>11. §</w:t>
      </w:r>
    </w:p>
    <w:p w:rsidR="00F7423E" w:rsidRDefault="00F13C45">
      <w:pPr>
        <w:pStyle w:val="Szvegtrzs"/>
        <w:spacing w:after="0" w:line="240" w:lineRule="auto"/>
        <w:jc w:val="both"/>
      </w:pPr>
      <w:r>
        <w:t>(1) A képviselő-testület rendkívüli ülését tizenöt napon belüli időpontra össze kell hívni: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a) a települési képviselők egynegyedének,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b) a képviselő-testület bizottságának, valamint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c) a kormányhivatal vezetőjének a testületi ülés összehívásának indokát tartalmazó indítványára.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(2) A testületet, a bejelentést követően legkésőbb harmadik munkanapra össze kell hívni legalább 10 képviselő erre irányuló írásbeli kérelme alapján.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(3) Halaszthatatlan esetben a polgármester - rövid úton (telefon, telefax, e-mail) - összehívhatja a testület rendkívüli ülését. Ebben az esetben legkésőbb az adott napirendi pont tárgyalásának megkezdéséig a képviselőknek írásban vagy elektronikus hírközlő berendezés útján kézhez kell kapniuk az előterjesztést.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(4) A képviselő-testület eseti határozattal is rendelkezhet rendkívüli ülés megtartásáról.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(5) Az indítvány alapján a testületi ülést a polgármester hívja össze a testületi ülés indokának, időpontjának, helyszínének és napirendjének meghatározásával.</w:t>
      </w:r>
    </w:p>
    <w:p w:rsidR="00F7423E" w:rsidRDefault="00F13C45">
      <w:pPr>
        <w:pStyle w:val="Szvegtrzs"/>
        <w:spacing w:before="280" w:after="0" w:line="240" w:lineRule="auto"/>
        <w:jc w:val="center"/>
      </w:pPr>
      <w:r>
        <w:t>A meghívó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t>12. §</w:t>
      </w:r>
    </w:p>
    <w:p w:rsidR="00F7423E" w:rsidRDefault="00F13C45">
      <w:pPr>
        <w:pStyle w:val="Szvegtrzs"/>
        <w:spacing w:after="0" w:line="240" w:lineRule="auto"/>
        <w:jc w:val="both"/>
      </w:pPr>
      <w:r>
        <w:t>(1) A képviselő-testület rendes és rendkívüli ülésének összehívása - kivéve a 11. § (3) bekezdésében rögzített esetet – az önkormányzat honlapjára feltöltött meghívó egyúttal történő kiküldésével történik.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(2) A meghívónak tartalmaznia kell: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a) az ülés sorszámát,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c) helyét,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d) az ülés időpontját,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e) a tervezett napirendeket,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f) a napirendek előadóit,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g)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lastRenderedPageBreak/>
        <w:t>h) a képviselő-testület ülése összehívójának megnevezését.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(3) A meghívót és a nyílt ülésre szóló előterjesztéseket a képviselő-testületi ülés időpontja előtt legalább 5 nappal fel kell tölteni az önkormányzat honlapjára, kivéve a 11. § (2) és (3) bekezdéseiben foglalt esetekben, illetve, ha az előterjesztés később kerül kiküldésre, vagy helyszínen kerül kiosztásra. A rendelkezésre álló, nyílt ülésre szóló előterjesztéseket az információs önrendelkezési jogról és az információszabadságról szóló 2011. évi CXII. törvény előírásai szerint fel kell tölteni az önkormányzat honlapjára. A helyszínen kiosztott nyílt ülésre szóló előterjesztéseket is haladéktalanul fel kell tölteni az Önkormányzat honlapjára.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(4) A meghívót és az előterjesztéseket az alábbi személyeknek kell elektronikus formában megküldeni: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a) képviselőknek,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b) jegyzőnek,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 xml:space="preserve">c) polgármesternek, 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d) a Polgármesteri Hivatal osztályvezetőinek.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(5) A testület ülésére meg kell hívni: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a) állandó meghívottként:</w:t>
      </w:r>
    </w:p>
    <w:p w:rsidR="00F7423E" w:rsidRDefault="00F13C45">
      <w:pPr>
        <w:pStyle w:val="Szvegtrzs"/>
        <w:spacing w:after="0" w:line="240" w:lineRule="auto"/>
        <w:jc w:val="both"/>
      </w:pPr>
      <w:r>
        <w:t>- Dunakeszi Város aljegyzőjét,</w:t>
      </w:r>
    </w:p>
    <w:p w:rsidR="00F7423E" w:rsidRDefault="00F13C45">
      <w:pPr>
        <w:pStyle w:val="Szvegtrzs"/>
        <w:spacing w:after="0" w:line="240" w:lineRule="auto"/>
        <w:jc w:val="both"/>
      </w:pPr>
      <w:r>
        <w:t>- a Polgármesteri Hivatal osztályvezetőit, belső ellenőrzési vezetőt,</w:t>
      </w:r>
    </w:p>
    <w:p w:rsidR="00F7423E" w:rsidRDefault="00F13C45">
      <w:pPr>
        <w:pStyle w:val="Szvegtrzs"/>
        <w:spacing w:after="0" w:line="240" w:lineRule="auto"/>
        <w:jc w:val="both"/>
      </w:pPr>
      <w:r>
        <w:t>- a Dunakeszi Rendőrkapitányság vezetőjét,</w:t>
      </w:r>
    </w:p>
    <w:p w:rsidR="00F7423E" w:rsidRDefault="00F13C45">
      <w:pPr>
        <w:pStyle w:val="Szvegtrzs"/>
        <w:spacing w:after="0" w:line="240" w:lineRule="auto"/>
        <w:jc w:val="both"/>
      </w:pPr>
      <w:r>
        <w:t>- a Dunakeszi Járási Hivatal vezetőjét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b) nem állandó meghívottként:</w:t>
      </w:r>
    </w:p>
    <w:p w:rsidR="00F7423E" w:rsidRDefault="00F13C45">
      <w:pPr>
        <w:pStyle w:val="Szvegtrzs"/>
        <w:spacing w:after="0" w:line="240" w:lineRule="auto"/>
        <w:jc w:val="both"/>
      </w:pPr>
      <w:r>
        <w:t>- az előterjesztőt,</w:t>
      </w:r>
    </w:p>
    <w:p w:rsidR="00F7423E" w:rsidRDefault="00F13C45">
      <w:pPr>
        <w:pStyle w:val="Szvegtrzs"/>
        <w:spacing w:after="0" w:line="240" w:lineRule="auto"/>
        <w:jc w:val="both"/>
      </w:pPr>
      <w:r>
        <w:t>- és akiket az ülés összehívója megjelöl,</w:t>
      </w:r>
    </w:p>
    <w:p w:rsidR="00F7423E" w:rsidRDefault="00F13C45">
      <w:pPr>
        <w:pStyle w:val="Szvegtrzs"/>
        <w:spacing w:after="0" w:line="240" w:lineRule="auto"/>
        <w:jc w:val="both"/>
      </w:pPr>
      <w:r>
        <w:t>- a nemzetiségi önkormányzati elnökeit, az adott nemzetiséget érintő napirendi pont tárgyalása esetén.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t>13. §</w:t>
      </w:r>
    </w:p>
    <w:p w:rsidR="00F7423E" w:rsidRDefault="00F13C45">
      <w:pPr>
        <w:pStyle w:val="Szvegtrzs"/>
        <w:spacing w:after="0" w:line="240" w:lineRule="auto"/>
        <w:jc w:val="both"/>
      </w:pPr>
      <w:r>
        <w:t>A képviselő-testület üléséről a lakosságot tájékoztatni kell a meghívó az önkormányzat hirdetőtáblájára történő kifüggesztésével, valamint az Önkormányzat hivatalos honlapján történő közléssel.</w:t>
      </w:r>
    </w:p>
    <w:p w:rsidR="00F7423E" w:rsidRDefault="00F13C45">
      <w:pPr>
        <w:pStyle w:val="Szvegtrzs"/>
        <w:spacing w:before="280" w:after="0" w:line="240" w:lineRule="auto"/>
        <w:jc w:val="center"/>
      </w:pPr>
      <w:r>
        <w:t>Rendelet-tervezet és határozati javaslat előterjesztése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t>14. §</w:t>
      </w:r>
    </w:p>
    <w:p w:rsidR="00F7423E" w:rsidRDefault="00F13C45">
      <w:pPr>
        <w:pStyle w:val="Szvegtrzs"/>
        <w:spacing w:after="0" w:line="240" w:lineRule="auto"/>
        <w:jc w:val="both"/>
      </w:pPr>
      <w:r>
        <w:t>(1) Előterjesztés nélkül napirend nem tárgyalható. Az előterjesztés lehet írásbeli, vagy szóbeli előterjesztés. Írásbeli előterjesztés nélkül nem tárgyalható a rendeletalkotással, rendeletmódosítással összefüggő napirend. A képviselő-testület minősített döntésével ettől eltérhet.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(2) A testületi ülésen, az önkormányzati rendelet-tervezet felett nyitott vita során a benyújtott rendelet-tervezet módosítására vonatkozó javaslatok írásba foglalását a polgármester elrendelheti, amennyiben azok bonyolultsága azt indokolja, és azt a szavazás megkezdése előtt a képviselőknek ki kell osztani.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(3) Kivételes esetben lehetőség van szóbeli előterjesztésre is, ha azt a képviselő-testület egyszerű szótöbbséggel elfogadta. A határozati javaslatot – annak elfogadása előtt – a polgármesternek ismertetnie, és azt szó szerint a jegyzőkönyvbe rögzíteni kell.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lastRenderedPageBreak/>
        <w:t>(4) A testületi ülés napján kiosztott vagy más módon benyújtott előterjesztést szóbeli előterjesztésként kell kezelni, kivéve a már szabályosan benyújtott előterjesztésekhez fűzött módosító indítványt.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t>15. §</w:t>
      </w:r>
    </w:p>
    <w:p w:rsidR="00F7423E" w:rsidRDefault="00F13C45">
      <w:pPr>
        <w:pStyle w:val="Szvegtrzs"/>
        <w:spacing w:after="0" w:line="240" w:lineRule="auto"/>
        <w:jc w:val="both"/>
      </w:pPr>
      <w:r>
        <w:t>Az előterjesztések kötelező tartalmi elemei: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a) az előterjesztés témájának, tárgyának meghatározása,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b) a téma ismertetése,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c) rendelettervezet, vagy határozati javaslat, illetve határozati javaslatok.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t>16. §</w:t>
      </w:r>
    </w:p>
    <w:p w:rsidR="00F7423E" w:rsidRDefault="00F13C45">
      <w:pPr>
        <w:pStyle w:val="Szvegtrzs"/>
        <w:spacing w:after="0" w:line="240" w:lineRule="auto"/>
        <w:jc w:val="both"/>
      </w:pPr>
      <w:r>
        <w:t>(1) A képviselő-testülethez előterjesztést nyújthat be: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a) a polgármester,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b) a bizottság,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c) a tanácsnokok,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 xml:space="preserve">d) a jegyző, 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e) a képviselő, ill. képviselők egy csoportja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(2) Az (1) bekezdésben nem említett személytől vagy szervtől érkező előterjesztés a testület napirendjére nem vehető fel, ezeket az illetékes előterjesztési joggal rendelkezőhöz kell utalni, aki saját hatáskörében dönthet, hogy azt a képviselő-testület elé viszi.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t>17. §</w:t>
      </w:r>
    </w:p>
    <w:p w:rsidR="00F7423E" w:rsidRDefault="00F13C45">
      <w:pPr>
        <w:pStyle w:val="Szvegtrzs"/>
        <w:spacing w:after="0" w:line="240" w:lineRule="auto"/>
        <w:jc w:val="both"/>
      </w:pPr>
      <w:r>
        <w:t>(1) Az írásos előterjesztés határozati javaslatát a jegyzőnek jogszerűségi szempontból meg kell vizsgálnia.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(2) A jegyző a Polgármesteri Hivatal útján gondoskodik valamennyi dokumentum önkormányzati elektronikus döntéstámogató rendszerre történő feltöltéséről, esetleges postázásáról, az érintettekhez való eljuttatásáról.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t>18. §</w:t>
      </w:r>
    </w:p>
    <w:p w:rsidR="00F7423E" w:rsidRDefault="00F13C45">
      <w:pPr>
        <w:pStyle w:val="Szvegtrzs"/>
        <w:spacing w:after="0" w:line="240" w:lineRule="auto"/>
        <w:jc w:val="both"/>
      </w:pPr>
      <w:r>
        <w:t>(1) Valamennyi előterjesztést – kivéve a szóbelinek minősülő előterjesztéseket a Pénzügyi és Jogi Bizottságnak is meg kell tárgyalnia. A bizottság az előterjesztésről egyszerű többséggel dönt.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(2) Ha bizottság nem támogatja az előterjesztést és nem ért egyet annak képviselő-testület elé terjesztésével, az előterjesztés Képviselő-testület általi tárgyalásakor bizottság elnöke vagy az általa megbízott bizottsági tag ismerteti a bizottság elutasító döntését vagy véleményét, illetve a polgármester által benyújtott előterjesztés esetében indokolja elutasító döntését.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t>19. §</w:t>
      </w:r>
    </w:p>
    <w:p w:rsidR="00F7423E" w:rsidRDefault="00F13C45">
      <w:pPr>
        <w:pStyle w:val="Szvegtrzs"/>
        <w:spacing w:after="0" w:line="240" w:lineRule="auto"/>
        <w:jc w:val="both"/>
      </w:pPr>
      <w:r>
        <w:t>(1) Az előterjesztő az előterjesztést a szavazás megkezdéséig indokolás nélkül visszavonhatja. A visszavonás bejelentését követően a napirendi pont tárgyalását azonnal be kell fejezni. Ha a visszavonást követően az előterjesztő az előterjesztést ismételten a testület elé kívánja vinni, akkor erre csak egészében megismételt eljárás után kerülhet sor.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(2) A képviselő-testület a szavazás megkezdéséig - egyszerű többséggel - dönthet az előterjesztés napirendről történő levételéről, és az újbóli előkészítés szempontjait is meghatározhatja.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lastRenderedPageBreak/>
        <w:t>(3) Amennyiben a képviselő-testület a (2) bekezdésben meghatározott döntés után ugyanazon az ülésen folytatni kívánja a napirend tárgyalását az ezt indítványozó ügyrendi javaslatról az ülésvezető javaslatára minősített többséggel dönt.</w:t>
      </w:r>
    </w:p>
    <w:p w:rsidR="00F7423E" w:rsidRDefault="00F13C45">
      <w:pPr>
        <w:pStyle w:val="Szvegtrzs"/>
        <w:spacing w:before="280" w:after="0" w:line="240" w:lineRule="auto"/>
        <w:jc w:val="center"/>
      </w:pPr>
      <w:r>
        <w:t>A határozati javaslat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t>20. §</w:t>
      </w:r>
    </w:p>
    <w:p w:rsidR="00F7423E" w:rsidRDefault="00F13C45">
      <w:pPr>
        <w:pStyle w:val="Szvegtrzs"/>
        <w:spacing w:after="0" w:line="240" w:lineRule="auto"/>
        <w:jc w:val="both"/>
      </w:pPr>
      <w:r>
        <w:t>(1) A határozati javaslat az írásos előterjesztésben, illetve a szóbeli előterjesztésben vagy az ülésvezető által a vita összefoglalása után megfogalmazott döntési javaslat.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(2) A határozati javaslat részei: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a) a határozat szövege,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b) végrehajtást igénylő döntéseknél</w:t>
      </w:r>
    </w:p>
    <w:p w:rsidR="00F7423E" w:rsidRDefault="00F13C45">
      <w:pPr>
        <w:pStyle w:val="Szvegtrzs"/>
        <w:spacing w:after="0" w:line="240" w:lineRule="auto"/>
        <w:ind w:left="980"/>
        <w:jc w:val="both"/>
      </w:pPr>
      <w:r>
        <w:t>ba) a határozat végrehajtásáért felelős személyek neve,</w:t>
      </w:r>
    </w:p>
    <w:p w:rsidR="00F7423E" w:rsidRDefault="00F13C45">
      <w:pPr>
        <w:pStyle w:val="Szvegtrzs"/>
        <w:spacing w:after="0" w:line="240" w:lineRule="auto"/>
        <w:ind w:left="980"/>
        <w:jc w:val="both"/>
      </w:pPr>
      <w:r>
        <w:t>bb) a határozat végrehajtásának határideje,</w:t>
      </w:r>
    </w:p>
    <w:p w:rsidR="00F7423E" w:rsidRDefault="00F13C45">
      <w:pPr>
        <w:pStyle w:val="Szvegtrzs"/>
        <w:spacing w:after="0" w:line="240" w:lineRule="auto"/>
        <w:ind w:left="980"/>
        <w:jc w:val="both"/>
      </w:pPr>
      <w:r>
        <w:t>bc) a határozat végrehajtását koordináló hivatali szervezeti egység megnevezése.</w:t>
      </w:r>
    </w:p>
    <w:p w:rsidR="00F7423E" w:rsidRDefault="00F13C45">
      <w:pPr>
        <w:pStyle w:val="Szvegtrzs"/>
        <w:spacing w:before="280" w:after="0" w:line="240" w:lineRule="auto"/>
        <w:jc w:val="center"/>
      </w:pPr>
      <w:r>
        <w:t>A képviselő-testület ülésének vezetése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t>21. §</w:t>
      </w:r>
    </w:p>
    <w:p w:rsidR="00F7423E" w:rsidRDefault="00F13C45">
      <w:pPr>
        <w:pStyle w:val="Szvegtrzs"/>
        <w:spacing w:after="0" w:line="240" w:lineRule="auto"/>
        <w:jc w:val="both"/>
      </w:pPr>
      <w:r>
        <w:t>(1) A képviselő-testület ülésének vezetése során ellátandó feladatok: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a) az ülés megnyitása,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b) a képviselő-testület határozatképességének megállapítása (Mötv. 47. §),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c) nyílt- és zárt ülés napirendjének előterjesztése, elfogadtatása,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d) a zárt ülés tényének bejelentése,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e) napirendenként:</w:t>
      </w:r>
    </w:p>
    <w:p w:rsidR="00F7423E" w:rsidRDefault="00F13C45">
      <w:pPr>
        <w:pStyle w:val="Szvegtrzs"/>
        <w:spacing w:after="0" w:line="240" w:lineRule="auto"/>
        <w:jc w:val="both"/>
      </w:pPr>
      <w:r>
        <w:t>- vita levezetése, ezen belül hozzászólásokra, kérdésekre, kiegészítésekre a szó megadása,</w:t>
      </w:r>
    </w:p>
    <w:p w:rsidR="00F7423E" w:rsidRDefault="00F13C45">
      <w:pPr>
        <w:pStyle w:val="Szvegtrzs"/>
        <w:spacing w:after="0" w:line="240" w:lineRule="auto"/>
        <w:jc w:val="both"/>
      </w:pPr>
      <w:r>
        <w:t>- a vita összefoglalása,</w:t>
      </w:r>
    </w:p>
    <w:p w:rsidR="00F7423E" w:rsidRDefault="00F13C45">
      <w:pPr>
        <w:pStyle w:val="Szvegtrzs"/>
        <w:spacing w:after="0" w:line="240" w:lineRule="auto"/>
        <w:jc w:val="both"/>
      </w:pPr>
      <w:r>
        <w:t>- az indítványok szavazásra való feltevése,</w:t>
      </w:r>
    </w:p>
    <w:p w:rsidR="00F7423E" w:rsidRDefault="00F13C45">
      <w:pPr>
        <w:pStyle w:val="Szvegtrzs"/>
        <w:spacing w:after="0" w:line="240" w:lineRule="auto"/>
        <w:jc w:val="both"/>
      </w:pPr>
      <w:r>
        <w:t>- határozati javaslatok szavaztatása,</w:t>
      </w:r>
    </w:p>
    <w:p w:rsidR="00F7423E" w:rsidRDefault="00F13C45">
      <w:pPr>
        <w:pStyle w:val="Szvegtrzs"/>
        <w:spacing w:after="0" w:line="240" w:lineRule="auto"/>
        <w:jc w:val="both"/>
      </w:pPr>
      <w:r>
        <w:t>- a szavazás eredményének megállapítása pontosan, számszerűen.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f) a rend fenntartása,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g) ügyrendi kérdések szavazásra bocsátásása, a szavazás eredményének kihirdetése,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h) időszerű kérdésekről tájékoztatás,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j) az ülés bezárása.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(2) Az ülés vezetője az ülés rendjének fenntartása érdekében:</w:t>
      </w:r>
    </w:p>
    <w:p w:rsidR="00F7423E" w:rsidRDefault="00F13C45">
      <w:pPr>
        <w:pStyle w:val="Szvegtrzs"/>
        <w:spacing w:after="0" w:line="240" w:lineRule="auto"/>
        <w:jc w:val="both"/>
      </w:pPr>
      <w:r>
        <w:t>- figyelmeztetheti a hozzászólót,</w:t>
      </w:r>
    </w:p>
    <w:p w:rsidR="00F7423E" w:rsidRDefault="00F13C45">
      <w:pPr>
        <w:pStyle w:val="Szvegtrzs"/>
        <w:spacing w:after="0" w:line="240" w:lineRule="auto"/>
        <w:jc w:val="both"/>
      </w:pPr>
      <w:r>
        <w:t>- megvonja a szót, illetve intézkedik a hozzászóló mikrofonjának kikapcsolásáról,</w:t>
      </w:r>
    </w:p>
    <w:p w:rsidR="00F7423E" w:rsidRDefault="00F13C45">
      <w:pPr>
        <w:pStyle w:val="Szvegtrzs"/>
        <w:spacing w:after="0" w:line="240" w:lineRule="auto"/>
        <w:jc w:val="both"/>
      </w:pPr>
      <w:r>
        <w:t>- szünetet rendel el,</w:t>
      </w:r>
    </w:p>
    <w:p w:rsidR="00F7423E" w:rsidRDefault="00F13C45">
      <w:pPr>
        <w:pStyle w:val="Szvegtrzs"/>
        <w:spacing w:after="0" w:line="240" w:lineRule="auto"/>
        <w:jc w:val="both"/>
      </w:pPr>
      <w:r>
        <w:t>- egyéb szükséges intézkedéseket tehet.</w:t>
      </w:r>
    </w:p>
    <w:p w:rsidR="00F7423E" w:rsidRDefault="00F13C45">
      <w:pPr>
        <w:pStyle w:val="Szvegtrzs"/>
        <w:spacing w:before="280" w:after="0" w:line="240" w:lineRule="auto"/>
        <w:jc w:val="center"/>
      </w:pPr>
      <w:r>
        <w:t>A határozatképesség megállapítása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t>22. §</w:t>
      </w:r>
    </w:p>
    <w:p w:rsidR="00F7423E" w:rsidRDefault="00F13C45">
      <w:pPr>
        <w:pStyle w:val="Szvegtrzs"/>
        <w:spacing w:after="0" w:line="240" w:lineRule="auto"/>
        <w:jc w:val="both"/>
      </w:pPr>
      <w:r>
        <w:t>(1) A képviselő-testület tagjainak választáskori létszáma: 15 fő, amelyből a polgármester és 10 egyéni választókerületben megválasztott képviselő, közvetlenül, míg 4 képviselő kompenzációs listáról jutott mandátumhoz.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lastRenderedPageBreak/>
        <w:t>(2) A képviselő-testület határozatképes, ha tagjai közül az ülésen legalább - a képviselőknek több mint a fele, azaz - 8 fő jelen van. (Mötv. 47. § (1) bek) A határozatképességet folyamatosan figyelemmel kell kísérni.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(3) Ha a (2) bekezdésben megjelölt számú képviselő nincs jelen, akkor az ülés határozatképtelen. A határozatképtelen ülést 7 napon belül ugyanazon napirendek tárgyalására újra össze kell hívni.</w:t>
      </w:r>
    </w:p>
    <w:p w:rsidR="00F7423E" w:rsidRDefault="00F13C45">
      <w:pPr>
        <w:pStyle w:val="Szvegtrzs"/>
        <w:spacing w:before="280" w:after="0" w:line="240" w:lineRule="auto"/>
        <w:jc w:val="center"/>
      </w:pPr>
      <w:r>
        <w:t>A jegyzőkönyv hitelesítése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t>23. §</w:t>
      </w:r>
    </w:p>
    <w:p w:rsidR="00F7423E" w:rsidRDefault="00F13C45">
      <w:pPr>
        <w:pStyle w:val="Szvegtrzs"/>
        <w:spacing w:after="0" w:line="240" w:lineRule="auto"/>
      </w:pPr>
      <w:r>
        <w:t>A képviselő-testület ülésének a jegyzőkönyvét a polgármester és a jegyző írja alá. (Mötv. 52. § (2) bek.).</w:t>
      </w:r>
    </w:p>
    <w:p w:rsidR="00F7423E" w:rsidRDefault="00F13C45">
      <w:pPr>
        <w:pStyle w:val="Szvegtrzs"/>
        <w:spacing w:before="280" w:after="0" w:line="240" w:lineRule="auto"/>
        <w:jc w:val="center"/>
      </w:pPr>
      <w:r>
        <w:t>A napirendi javaslat előterjesztése és elfogadtatása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t>24. §</w:t>
      </w:r>
    </w:p>
    <w:p w:rsidR="00F7423E" w:rsidRDefault="00F13C45">
      <w:pPr>
        <w:pStyle w:val="Szvegtrzs"/>
        <w:spacing w:after="0" w:line="240" w:lineRule="auto"/>
        <w:jc w:val="both"/>
      </w:pPr>
      <w:r>
        <w:t>(1) Az ülésvezető terjeszti elő a napirendre vonatkozó javaslatot, amely a meghívóban közöltektől eltérhet. A képviselők javaslatot tehetnek a napirendi pontok felcserélésére, új napirendi pontok felvételére, indítványozott napirendi pont törlésére.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(2) A napirend elfogadásáról a testület - a 26. § (2).§-ben rögzített esetek kivételével - egyszerű szótöbbséggel, határozathozatal nélkül dönt.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t>25. §</w:t>
      </w:r>
    </w:p>
    <w:p w:rsidR="00F7423E" w:rsidRDefault="00F13C45">
      <w:pPr>
        <w:pStyle w:val="Szvegtrzs"/>
        <w:spacing w:after="0" w:line="240" w:lineRule="auto"/>
        <w:jc w:val="both"/>
      </w:pPr>
      <w:r>
        <w:t>(1) A képviselő-testület ülése nyilvános (Mö v. 46. § (1) bek.), amelyről jegyzőkönyv készül és élőben közvetített kép és hangfelvétel készülhet.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(2) Az ülés rendjének megzavarása esetén az ülést vezető a rendzavaró hallgatóságot, vagy annak egy részét az ülésről kiutasítja.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(3) A képviselő-testület egyedi döntéssel – egyszerű szótöbbséggel, határozathozatal nélkül – hozzászólási jogot adhat a képviselő-testület ülésén megjelent személynek. A döntésében 5 percben meghatározhatja a hozzászólás maximális időtartamát.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(4) Hozzászólás nem engedélyezhető azokban az esetekben, amelyeknél zárt ülés rendelhető el. A hozzászólás feltétele, hogy az érintett személy a képviselő-testület ülését viselkedésével ne zavarja. A hozzászólás megvonható, ha az érintett személy nem tartja be a számára megadott időkeretet, illetve a tárgyalt témától eltér.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t>26. §</w:t>
      </w:r>
    </w:p>
    <w:p w:rsidR="00F7423E" w:rsidRDefault="00F13C45">
      <w:pPr>
        <w:pStyle w:val="Szvegtrzs"/>
        <w:spacing w:after="0" w:line="240" w:lineRule="auto"/>
        <w:jc w:val="both"/>
      </w:pPr>
      <w:r>
        <w:t>(1) A képviselő-testület zárt ülést tart (Mhö tv. 46. § (2) bek. a) és b) pont):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a) önkormányzati hatósági,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b) összeférhetetlenségi,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c) méltatlansági,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d) kitüntetési ügy tárgyalásakor,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e) fegyelmi büntetés kiszabása, valamint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f) vagyonnyilatkozattal kapcsolatos eljárás esetén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lastRenderedPageBreak/>
        <w:t>g) az érintett kérésére választás, kinevezés, felmentés, vezetői megbízás adása, annak visszavonása, fegyelmi eljárás megindítása és állásfoglalást igénylő személyi ügy tárgyalásakor,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h) a vagyonával való rendelkezés esetén, továbbá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i) az általa kiírt pályázat feltételeinek meghatározásakor, a pályázat tárgyalásakor, ha a nyilvános tárgyalás az önkormányzat vagy más érintett üzleti érdekét sértené.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(2) Az (1) bekezdés h) és i) pontjai amennyiben az ülésvezető indítványozza és a képviselő-testület minősített többséggel megszavazza, nyílt ülésen is tárgyalhatóak.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(3) Ha az érintett nem érhető el, vagy nem nyilatkozik, úgy kell tekinteni, mint aki a nyilvános tárgyalásba nem egyezik bele. Ha az érintett személy a testületi ülésen jelen van, a levezető elnök nyilatkozatra szólítja fel.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(4) Ha ugyanazon ügyben több érintett személy is van, és legalább egy személy nem járul hozzá a nyilvános tárgyaláshoz, zárt tárgyalást kell tartani.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(5) Ugyancsak zárt tárgyalást kell tartani akkor, ha az érintettek köre nem meghatározható és nyilatkozatuk ezért nem szerezhető be.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(6) Az (1) – (4) bekezdésekben foglaltakról az előterjesztésben tájékoztatást kell adni, vagy legkésőbb a napirend elfogadása előtt az előterjesztőnek szóbeli tájékoztatást kell adnia.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t>27. §</w:t>
      </w:r>
    </w:p>
    <w:p w:rsidR="00F7423E" w:rsidRDefault="00F13C45">
      <w:pPr>
        <w:pStyle w:val="Szvegtrzs"/>
        <w:spacing w:after="0" w:line="240" w:lineRule="auto"/>
        <w:jc w:val="both"/>
      </w:pPr>
      <w:r>
        <w:t>A zárt ülés elrendeléséről a 26. § (1). §-ban foglalt esetekben szavazni nem kell. A testületi ülést levezetőnek kell a napirend közlésével egyidejűleg hivatkozni a zárt ülésre vonatkozó törvényi előírásra.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t>28. §</w:t>
      </w:r>
    </w:p>
    <w:p w:rsidR="00F7423E" w:rsidRDefault="00F13C45">
      <w:pPr>
        <w:pStyle w:val="Szvegtrzs"/>
        <w:spacing w:after="0" w:line="240" w:lineRule="auto"/>
        <w:jc w:val="both"/>
      </w:pPr>
      <w:r>
        <w:t>(1) A zárt ülésen a képviselő-testület tagjai, a nem a képviselő-testület tagjai közül választott alpolgármester és a jegyző, aljegyző, a Polgármesteri Hivatal osztályvezetői, belső ellenőrzési vezető, továbbá meghívása esetén a Polgármesteri Hivatal ügyintézője, az érintett, a szakértő és a város megválasztott országgyűlési képviselője állandó meghívottként vesz részt. A nemzetiségi önkormányzat elnöke kizárólag az általa képviselt nemzetiséget érintő ügy napirendi tárgyalásakor vehet részt a zárt ülésen. Törvény vagy önkormányzati rendelet előírhatja, mely esetben kötelező az érintett meghívása.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(2) Az érintettek csak a testület által megállapított ideig, de a szavazás időpontjában egyáltalán nem tartózkodhatnak az ülésteremben.</w:t>
      </w:r>
    </w:p>
    <w:p w:rsidR="00F7423E" w:rsidRDefault="00F13C45">
      <w:pPr>
        <w:pStyle w:val="Szvegtrzs"/>
        <w:spacing w:before="280" w:after="0" w:line="240" w:lineRule="auto"/>
        <w:jc w:val="center"/>
      </w:pPr>
      <w:r>
        <w:t>A napirendek tárgyalása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t>29. §</w:t>
      </w:r>
    </w:p>
    <w:p w:rsidR="00F7423E" w:rsidRDefault="00F13C45">
      <w:pPr>
        <w:pStyle w:val="Szvegtrzs"/>
        <w:spacing w:after="0" w:line="240" w:lineRule="auto"/>
        <w:jc w:val="both"/>
      </w:pPr>
      <w:r>
        <w:t>(1) Az ülésvezető az elfogadott napirendnek megfelelő sorrendben vitára bocsátja az előterjesztéseket. A napirendi pont tárgyalását szóbeli kiegészítés előzheti meg. Ennek megtételére az előterjesztő és a tárgy szerint illetékes bizottság elnöke, vagy az általa megbízott bizottsági tag jogosult, maximum 5 – 5 perc időtartamban.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lastRenderedPageBreak/>
        <w:t>(2) A szóbeli kiegészítés nem ismételheti meg az írásbeli előterjesztést, ahhoz képest új információkat kell tartalmaznia. Amennyiben a szóbeli kiegészítés megegyezik az írásbeli előterjesztéssel, az ülés vezetője megvonhatja a szót.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(3) A képviselő-testület ülésein tevékenységi körében – amennyiben a felszólaláshoz a képviselő-testület minősített többsége hozzájárul – legfeljebb 3 percben felszólalhat azon Dunakeszi székhelyű alapítvány, egyesület, klub, kör, civil társaság - az adott napirendi pont tárgyalása esetén -, amelyet a napirendi pont tárgya érint.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t>30. §</w:t>
      </w:r>
    </w:p>
    <w:p w:rsidR="00F7423E" w:rsidRDefault="00F13C45">
      <w:pPr>
        <w:pStyle w:val="Szvegtrzs"/>
        <w:spacing w:after="0" w:line="240" w:lineRule="auto"/>
        <w:jc w:val="both"/>
      </w:pPr>
      <w:r>
        <w:t>(1) A napirendi ponttal kapcsolatban az előterjesztőhöz a képviselők és a meghívottak kérdést intézhetnek. A kérdésekre adott válaszok után következnek a hozzászólások.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(2) Egy napirendi ponthoz a képviselő egyszer, legfeljebb 2 percben tehet fel kérdéseket és egy alkalommal, legfeljebb 4 percben szólhat hozzá. A hozzászólását érintő véleményeket a képviselő a vita lezárása előtt legfeljebb 2 percben észrevételezheti.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(3) A (2) bekezdésben foglaltaktól az ügy bonyolultságára tekintettel az ülésvezető az ülés vezetése közben eltérhet.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(4) Az elhangzott kérdésekre elsősorban az előterjesztő válaszol, illetve reagál az észrevételekre.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(5) Az ülésvezető azonnal vita nélkül szavazásra teszi fel bármelyik képviselő a vita lezárására, vagy a hozzászólások időtartamának korlátozására vonatkozó indítványát. Az indítvány elfogadásáról a képviselő-testület minősített többséggel dönt.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t>31. §</w:t>
      </w:r>
    </w:p>
    <w:p w:rsidR="00F7423E" w:rsidRDefault="00F13C45">
      <w:pPr>
        <w:pStyle w:val="Szvegtrzs"/>
        <w:spacing w:after="0" w:line="240" w:lineRule="auto"/>
        <w:jc w:val="both"/>
      </w:pPr>
      <w:r>
        <w:t>(1) Az ülésvezető irányítja, majd lezárja a vitát, összefoglalja az elhangzottak lényegét. A szavazás előtt a jegyzőnek szót kell adni, amennyiben bármely javaslat törvényességét illetően észrevételt kíván tenni.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(2) A vita lezárása után az ülésvezető a felvetések sorrendjében teszi fel szavazásra a módosító indítványokat, majd a jogszabályi többségnek megfelelő szavazattal támogatott módosító indítvánnyal módosított eredeti döntési javaslatot teszi fel szavazásra.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(3) Amennyiben egyetlen módosító indítvány sem kapja meg a szükséges szavazatot az ülésvezető az eredeti döntési javaslatot teszi fel szavazásra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(4) A képviselő-testületnek döntése meghozatala után ugyanazon testületi ülésen adott napirendi pont ismételt tárgyalására és az ügyben más döntés meghozatalára nincs lehetősége.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(5) A (4) bekezdés nem vonatkozik arra az esetre, amikor az ülés későbbi napon folytatódik.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(6) A képviselő az ülésen az e szakaszban megfogalmazottak szerint az „egyebek” napirendi pontban ülésenként legfeljebb 3 perc időtartamban felszólalhat.</w:t>
      </w:r>
    </w:p>
    <w:p w:rsidR="00F7423E" w:rsidRDefault="00F13C45">
      <w:pPr>
        <w:pStyle w:val="Szvegtrzs"/>
        <w:spacing w:before="280" w:after="0" w:line="240" w:lineRule="auto"/>
        <w:jc w:val="center"/>
      </w:pPr>
      <w:r>
        <w:t>A szavazás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t>32. §</w:t>
      </w:r>
    </w:p>
    <w:p w:rsidR="00F7423E" w:rsidRDefault="00F13C45">
      <w:pPr>
        <w:pStyle w:val="Szvegtrzs"/>
        <w:spacing w:after="0" w:line="240" w:lineRule="auto"/>
        <w:jc w:val="both"/>
      </w:pPr>
      <w:r>
        <w:lastRenderedPageBreak/>
        <w:t>Egyszerű többség esetén a javaslat elfogadásához a jelenlévő képviselők több mint a felének igen szavazata szükséges (Mötv. 47. § (2) bek.).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t>33. §</w:t>
      </w:r>
    </w:p>
    <w:p w:rsidR="00F7423E" w:rsidRDefault="00F13C45">
      <w:pPr>
        <w:pStyle w:val="Szvegtrzs"/>
        <w:spacing w:after="0" w:line="240" w:lineRule="auto"/>
        <w:jc w:val="both"/>
      </w:pPr>
      <w:r>
        <w:t>Minősített többség, azaz a megválasztott képviselők több mint felének (legalább 8 képviselő) egybehangzó szavazata szükséges az alábbi esetekben, valamint e rendeletben és más önkormányzati rendeletben meghatározott ügyek eldöntéséhez kivéve, ha a képviselő-testület döntéshozatala saját tagjának választására, kinevezésére, megbízására vagy delegálására irányul, azaz:</w:t>
      </w:r>
    </w:p>
    <w:p w:rsidR="00F7423E" w:rsidRDefault="00F13C45">
      <w:pPr>
        <w:pStyle w:val="Szvegtrzs"/>
        <w:spacing w:after="0" w:line="240" w:lineRule="auto"/>
      </w:pPr>
      <w:r>
        <w:t>- a rendeletalkotás,</w:t>
      </w:r>
    </w:p>
    <w:p w:rsidR="00F7423E" w:rsidRDefault="00F13C45">
      <w:pPr>
        <w:pStyle w:val="Szvegtrzs"/>
        <w:spacing w:after="0" w:line="240" w:lineRule="auto"/>
      </w:pPr>
      <w:r>
        <w:t>- szervezetének kialakítása és működésének meghatározása, a törvény által hatáskörébe utalt választás, kinevezés, vezetői megbízás,</w:t>
      </w:r>
    </w:p>
    <w:p w:rsidR="00F7423E" w:rsidRDefault="00F13C45">
      <w:pPr>
        <w:pStyle w:val="Szvegtrzs"/>
        <w:spacing w:after="0" w:line="240" w:lineRule="auto"/>
      </w:pPr>
      <w:r>
        <w:t>- önkormányzati társulás létrehozása, megszüntetése, abból történő kiválás, a társulási megállapodás módosítása, társuláshoz, érdekképviseleti szervezethez való csatlakozás, abból történő kiválás,</w:t>
      </w:r>
    </w:p>
    <w:p w:rsidR="00F7423E" w:rsidRDefault="00F13C45">
      <w:pPr>
        <w:pStyle w:val="Szvegtrzs"/>
        <w:spacing w:after="0" w:line="240" w:lineRule="auto"/>
      </w:pPr>
      <w:r>
        <w:t>- megállapodás külföldi önkormányzattal való együttműködésről, nemzetközi önkormányzati szervezethez való csatlakozás, abból történő kiválás,</w:t>
      </w:r>
    </w:p>
    <w:p w:rsidR="00F7423E" w:rsidRDefault="00F13C45">
      <w:pPr>
        <w:pStyle w:val="Szvegtrzs"/>
        <w:spacing w:after="0" w:line="240" w:lineRule="auto"/>
      </w:pPr>
      <w:r>
        <w:t>- intézmény alapítása, átszervezése, megszüntetése,</w:t>
      </w:r>
    </w:p>
    <w:p w:rsidR="00F7423E" w:rsidRDefault="00F13C45">
      <w:pPr>
        <w:pStyle w:val="Szvegtrzs"/>
        <w:spacing w:after="0" w:line="240" w:lineRule="auto"/>
      </w:pPr>
      <w:r>
        <w:t>- megbízatásának lejárta előtt név szerinti szavazással, minősített többségű döntéssel kimondhatja a feloszlását,</w:t>
      </w:r>
    </w:p>
    <w:p w:rsidR="00F7423E" w:rsidRDefault="00F13C45">
      <w:pPr>
        <w:pStyle w:val="Szvegtrzs"/>
        <w:spacing w:after="0" w:line="240" w:lineRule="auto"/>
      </w:pPr>
      <w:r>
        <w:t>- a 72. § (1) bekezdés h) pontjában foglalt esetekben,</w:t>
      </w:r>
    </w:p>
    <w:p w:rsidR="00F7423E" w:rsidRDefault="00F13C45">
      <w:pPr>
        <w:pStyle w:val="Szvegtrzs"/>
        <w:spacing w:after="0" w:line="240" w:lineRule="auto"/>
      </w:pPr>
      <w:r>
        <w:t>- önkormányzati képviselő döntéshozatalból történő kizárása,</w:t>
      </w:r>
    </w:p>
    <w:p w:rsidR="00F7423E" w:rsidRDefault="00F13C45">
      <w:pPr>
        <w:pStyle w:val="Szvegtrzs"/>
        <w:spacing w:after="0" w:line="240" w:lineRule="auto"/>
      </w:pPr>
      <w:r>
        <w:t>- az összeférhetetlenség</w:t>
      </w:r>
      <w:r w:rsidR="008C35D3">
        <w:t>,</w:t>
      </w:r>
      <w:r>
        <w:t xml:space="preserve"> valamint a méltatlanság megállapítása,</w:t>
      </w:r>
    </w:p>
    <w:p w:rsidR="00F7423E" w:rsidRDefault="00F13C45">
      <w:pPr>
        <w:pStyle w:val="Szvegtrzs"/>
        <w:spacing w:after="0" w:line="240" w:lineRule="auto"/>
      </w:pPr>
      <w:r>
        <w:t>- képviselői megbízatás megszűnéséről való döntés,</w:t>
      </w:r>
    </w:p>
    <w:p w:rsidR="00F7423E" w:rsidRDefault="00F13C45">
      <w:pPr>
        <w:pStyle w:val="Szvegtrzs"/>
        <w:spacing w:after="0" w:line="240" w:lineRule="auto"/>
      </w:pPr>
      <w:r>
        <w:t>- zárt ülés elrendelése,</w:t>
      </w:r>
    </w:p>
    <w:p w:rsidR="00F7423E" w:rsidRDefault="00F13C45">
      <w:pPr>
        <w:pStyle w:val="Szvegtrzs"/>
        <w:spacing w:after="0" w:line="240" w:lineRule="auto"/>
      </w:pPr>
      <w:r>
        <w:t>- kitüntetés adományozása,</w:t>
      </w:r>
    </w:p>
    <w:p w:rsidR="00F7423E" w:rsidRDefault="00F13C45">
      <w:pPr>
        <w:pStyle w:val="Szvegtrzs"/>
        <w:spacing w:after="0" w:line="240" w:lineRule="auto"/>
      </w:pPr>
      <w:r>
        <w:t>- 30 millió forint feletti önkormányzati vagyon elidegenítése, (amennyiben a vagyon értéke bizonytalan azt úgy kell tekinteni, hogy az 30 millió forintot meghaladja.)</w:t>
      </w:r>
    </w:p>
    <w:p w:rsidR="00F7423E" w:rsidRDefault="00F13C45">
      <w:pPr>
        <w:pStyle w:val="Szvegtrzs"/>
        <w:spacing w:after="0" w:line="240" w:lineRule="auto"/>
      </w:pPr>
      <w:r>
        <w:t>- jogszabály által kötelezően előírt eseteket kivéve, titkos szavazás tartása,</w:t>
      </w:r>
    </w:p>
    <w:p w:rsidR="00F7423E" w:rsidRDefault="00F13C45">
      <w:pPr>
        <w:pStyle w:val="Szvegtrzs"/>
        <w:spacing w:after="0" w:line="240" w:lineRule="auto"/>
      </w:pPr>
      <w:r>
        <w:t>- ülés időtartamának meghosszabbítása,</w:t>
      </w:r>
    </w:p>
    <w:p w:rsidR="00F7423E" w:rsidRDefault="00F13C45">
      <w:pPr>
        <w:pStyle w:val="Szvegtrzs"/>
        <w:spacing w:after="0" w:line="240" w:lineRule="auto"/>
      </w:pPr>
      <w:r>
        <w:t>- levett napirend ugyanazon ülésen történő ismételt tárgyalására vonatkozó ügyrendi indítvány,</w:t>
      </w:r>
    </w:p>
    <w:p w:rsidR="00F7423E" w:rsidRDefault="00F13C45">
      <w:pPr>
        <w:pStyle w:val="Szvegtrzs"/>
        <w:spacing w:after="0" w:line="240" w:lineRule="auto"/>
      </w:pPr>
      <w:r>
        <w:t>- ideiglenes bizottság létrehozására irányuló döntés,</w:t>
      </w:r>
    </w:p>
    <w:p w:rsidR="00F7423E" w:rsidRDefault="00F13C45">
      <w:pPr>
        <w:pStyle w:val="Szvegtrzs"/>
        <w:spacing w:after="0" w:line="240" w:lineRule="auto"/>
        <w:jc w:val="both"/>
      </w:pPr>
      <w:r>
        <w:t>- az önkormányzati vagyon tulajdonjogának az Mötv. 108. § szerinti ingyenes átruházására vagy nemzeti vagyon tulajdonjogának ingyenes átvételére vonatkozó döntés.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t>34. §</w:t>
      </w:r>
    </w:p>
    <w:p w:rsidR="00F7423E" w:rsidRDefault="00F13C45">
      <w:pPr>
        <w:pStyle w:val="Szvegtrzs"/>
        <w:spacing w:after="0" w:line="240" w:lineRule="auto"/>
        <w:jc w:val="both"/>
      </w:pPr>
      <w:r>
        <w:t>(1) A képviselő-testület döntéseit (határozat, rendelet) általában nyílt szavazással hozza. A szavazás számítástechnikai eszköz használatával (szavazógép), ennek hiányában, vagy meghibásodása esetén kézfelemeléssel történik.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(2) A szavazás megkezdése előtt bármely jelenlevő képviselő javaslatára - vita nélkül, egyszerű szótöbbséggel - a képviselő-testület úgy határozhat, hogy több javaslat esetén a legtöbb szavazatot kapott javaslatot kell elfogadottnak tekinteni, feltéve, hogy megkapta a jogszabályban megkövetelt arányú támogatást (kislistás szavazás).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 xml:space="preserve">(3) A képviselő-testület név szerint szavaz az önkormányzati képviselők egynegyedének indítványára, illetve a szavazás megkezdése előtt bármelyik jelenlevő képviselő ügyrendi indítvány keretében névszerinti szavazást kezdeményezhet. Az indítványról ez esetben a képviselő-testület vita nélkül - minősített többséggel – dönt. Ugyanazon döntési javaslat esetében egy alkalommal lehet név szerinti szavazást javasolni. Nem lehet név szerinti szavazást tartani a bizottság létszáma és </w:t>
      </w:r>
      <w:r>
        <w:lastRenderedPageBreak/>
        <w:t>összetétele tekintetében, valamint a tanácskozások lefolytatásával összefüggő, ügyrendi javaslatot tartalmazó kérdésekben.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(4) Névszerinti szavazás esetén a képviselő „igen” vagy „nem” szavazatot adhat, a szavazástól nem tartózkodhat.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(5) A név szerinti szavazás alkalmával a jegyző a névsor alapján minden képviselőt személy szerint szólít, akik szavazatukat hangos szóval közlik. A polgármester utoljára szavaz, majd a jegyző által vezetett szavazatok alapján megállapítja a szavazás eredményét.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(6) A jegyző a képviselő által adott választ (igen, nem) a névsorban rögzíti. A szavazás végén a jegyző a szavazási névsort keltezéssel ellátja és aláírásával hitelesíti.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(7) Bármelyik szavazási mód esetében, ha az „igen” és a „nem” szavazatok száma megegyezik, a témát - lehetőleg a legközelebbi ülésen - ismételten tárgyalni kell.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t>35. §</w:t>
      </w:r>
    </w:p>
    <w:p w:rsidR="00F7423E" w:rsidRDefault="00F13C45">
      <w:pPr>
        <w:pStyle w:val="Szvegtrzs"/>
        <w:spacing w:after="0" w:line="240" w:lineRule="auto"/>
        <w:jc w:val="both"/>
      </w:pPr>
      <w:r>
        <w:t>(1) A képviselő-testület titkos szavazást tarthat zárt ülés esetén.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(2) A titkos szavazásról a képviselő-testület esetenként minősített többséggel dönt.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(3) A titkos szavazás számítástechnikai eszközzel (szavazógép) történik, ennek hiányában vagy meghibásodása esetén a szavazás lebonyolításáról az esetenként megválasztott bizottság gondoskodik.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(4) A titkos szavazás eredményét az ülésvezető hirdeti ki, illetve a bizottság külön jegyzőkönyvet készít. Ezt a jegyzőkönyvet csatolni kell a képviselő-testületi ülés jegyzőkönyvéhez.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t>36. §</w:t>
      </w:r>
    </w:p>
    <w:p w:rsidR="00F7423E" w:rsidRDefault="00F13C45">
      <w:pPr>
        <w:pStyle w:val="Szvegtrzs"/>
        <w:spacing w:after="0" w:line="240" w:lineRule="auto"/>
        <w:jc w:val="both"/>
      </w:pPr>
      <w:r>
        <w:t>A képviselő-testület döntéshozatalából kizárható az, akit vagy akinek a közeli hozzátartozóját az ügy személyesen érinti. Az önkormányzati képviselő köteles bejelenteni a személyes érintettséget. A kizárásról az érintett önkormányzati képviselő kezdeményezésére vagy bármely önkormányzati képviselő javaslatára a képviselő-testület dönt. A kizárt önkormányzati képviselőt a határozatképesség szempontjából jelenlevőnek kell tekinteni. (Mötv. 49. § (1) bek)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t>37. §</w:t>
      </w:r>
    </w:p>
    <w:p w:rsidR="00F7423E" w:rsidRDefault="00F13C45">
      <w:pPr>
        <w:pStyle w:val="Szvegtrzs"/>
        <w:spacing w:after="0" w:line="240" w:lineRule="auto"/>
        <w:jc w:val="both"/>
      </w:pPr>
      <w:r>
        <w:t>Amennyiben a képviselő elmulasztja bejelenteni személyes érintettségét, abban az esetben a képviselő személyét érintő önkormányzati döntést felül kell vizsgálni, és e tárgyban a korábbi döntés hatályon kívül helyezését követően ismételten szavazni kell. Amennyiben a képviselő ilyen módon történő mulasztásával összefüggésben meghozott döntésből vagyoni kár keletkezett, azért a mulasztó képviselő felelősséggel tartozik.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t>38. §</w:t>
      </w:r>
    </w:p>
    <w:p w:rsidR="00F7423E" w:rsidRDefault="00F13C45">
      <w:pPr>
        <w:pStyle w:val="Szvegtrzs"/>
        <w:spacing w:after="0" w:line="240" w:lineRule="auto"/>
        <w:jc w:val="both"/>
      </w:pPr>
      <w:r>
        <w:t>A 24-36. §-ban foglaltak a képviselő-testület bizottságára értelemszerűen vonatkoznak.</w:t>
      </w:r>
    </w:p>
    <w:p w:rsidR="00F7423E" w:rsidRDefault="00F13C45">
      <w:pPr>
        <w:pStyle w:val="Szvegtrzs"/>
        <w:spacing w:before="280" w:after="0" w:line="240" w:lineRule="auto"/>
        <w:jc w:val="center"/>
      </w:pPr>
      <w:r>
        <w:t>A képviselő-testület döntései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t>39. §</w:t>
      </w:r>
    </w:p>
    <w:p w:rsidR="00F7423E" w:rsidRDefault="00F13C45">
      <w:pPr>
        <w:pStyle w:val="Szvegtrzs"/>
        <w:spacing w:after="0" w:line="240" w:lineRule="auto"/>
        <w:jc w:val="both"/>
      </w:pPr>
      <w:r>
        <w:lastRenderedPageBreak/>
        <w:t>(1) A képviselő-testület döntései határozat vagy rendelet.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(2) A határozatokat és a rendeleteket külön-külön a naptári év elejétől folyamatos sorszámmal és évszámmal kell ellátni.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(3) A képviselő-testület határozatának jelzése:</w:t>
      </w:r>
    </w:p>
    <w:p w:rsidR="00F7423E" w:rsidRDefault="00F13C45">
      <w:pPr>
        <w:pStyle w:val="Szvegtrzs"/>
        <w:spacing w:after="0" w:line="240" w:lineRule="auto"/>
        <w:jc w:val="both"/>
      </w:pPr>
      <w:r>
        <w:t>Dunakeszi Város Önkormányzata</w:t>
      </w:r>
    </w:p>
    <w:p w:rsidR="00F7423E" w:rsidRDefault="00F13C45">
      <w:pPr>
        <w:pStyle w:val="Szvegtrzs"/>
        <w:spacing w:after="0" w:line="240" w:lineRule="auto"/>
        <w:jc w:val="both"/>
      </w:pPr>
      <w:r>
        <w:t>…..&lt;számú&gt;)/…..&lt;év&gt;(……&lt;hónap&gt;…..&lt;nap&gt;) határozata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(4) Az Önkormányzat rendeletének jelzése:</w:t>
      </w:r>
    </w:p>
    <w:p w:rsidR="00F7423E" w:rsidRDefault="00F13C45">
      <w:pPr>
        <w:pStyle w:val="Szvegtrzs"/>
        <w:spacing w:after="0" w:line="240" w:lineRule="auto"/>
        <w:jc w:val="both"/>
      </w:pPr>
      <w:r>
        <w:t>Dunakeszi Város Önkormányzata</w:t>
      </w:r>
    </w:p>
    <w:p w:rsidR="00F7423E" w:rsidRDefault="00F13C45">
      <w:pPr>
        <w:pStyle w:val="Szvegtrzs"/>
        <w:spacing w:after="0" w:line="240" w:lineRule="auto"/>
        <w:jc w:val="both"/>
      </w:pPr>
      <w:r>
        <w:t>.../... . (... . ... .) önkormányzati rendelete</w:t>
      </w:r>
    </w:p>
    <w:p w:rsidR="00F7423E" w:rsidRDefault="00F13C45">
      <w:pPr>
        <w:pStyle w:val="Szvegtrzs"/>
        <w:spacing w:after="0" w:line="240" w:lineRule="auto"/>
        <w:jc w:val="both"/>
      </w:pPr>
      <w:r>
        <w:t>{a rendelet címe}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(5) Határozat az egyedi határozat és a normatív határozat. Normatív határozatban szabályozhatja az önkormányzat képviselő-testülete a saját és az általa irányított szervek tevékenységét és cselekvési programját, valamint az általa irányított szervek szervezetét és működését.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t>40. §</w:t>
      </w:r>
    </w:p>
    <w:p w:rsidR="00F7423E" w:rsidRDefault="00F13C45">
      <w:pPr>
        <w:pStyle w:val="Szvegtrzs"/>
        <w:spacing w:after="0" w:line="240" w:lineRule="auto"/>
        <w:jc w:val="both"/>
      </w:pPr>
      <w:r>
        <w:t>A képviselő-testület jegyzőkönyvi rögzítéssel, de számozott határozat nélkül dönt: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a) a napirend meghatározásáról,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b) az ügyrendi kérdésekről.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t>41. §</w:t>
      </w:r>
    </w:p>
    <w:p w:rsidR="00F7423E" w:rsidRDefault="00F13C45">
      <w:pPr>
        <w:pStyle w:val="Szvegtrzs"/>
        <w:spacing w:after="0" w:line="240" w:lineRule="auto"/>
        <w:jc w:val="both"/>
      </w:pPr>
      <w:r>
        <w:t>(1) A képviselő-testület számozott határozata tartalmazza a testület döntését szó szerinti megfogalmazásban, a végrehajtás határidejét és a végrehajtásért felelős megnevezését, valamint a végrehajtás koordinálásáért felelős szervezeti egységet.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(2) A képviselő-testület hatósági határozataira, illetve annak végrehajtására – a Mhö tv-ben foglalt eltérésekkel – a közigazgatási hatósági eljárás és szolgáltatás általános szabályairól szóló 2004. évi CXL. törvény rendelkezéseit kell alkalmazni.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t>42. §</w:t>
      </w:r>
    </w:p>
    <w:p w:rsidR="00F7423E" w:rsidRDefault="00F13C45">
      <w:pPr>
        <w:pStyle w:val="Szvegtrzs"/>
        <w:spacing w:after="0" w:line="240" w:lineRule="auto"/>
        <w:jc w:val="both"/>
      </w:pPr>
      <w:r>
        <w:t>A jegyző gondoskodik a képviselő-testületi határozatok nyilvántartásáról. A határozat-nyilvántartás formái: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a) határozat-kivonatok sorszám szerint növekvő sorrendben,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b) határozatok betűrendes nyilvántartása,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c) határozatok határidő nyilvántartása.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t>43. §</w:t>
      </w:r>
    </w:p>
    <w:p w:rsidR="00F7423E" w:rsidRDefault="00F13C45">
      <w:pPr>
        <w:pStyle w:val="Szvegtrzs"/>
        <w:spacing w:after="0" w:line="240" w:lineRule="auto"/>
        <w:jc w:val="both"/>
      </w:pPr>
      <w:r>
        <w:t>(1) Feladatkörében eljárva a helyi önkormányzat törvény által nem szabályozott helyi társadalmi viszonyok rendezésére, illetve törvényben kapott felhatalmazás alapján önkormányzati rendeletet alkot. Az önkormányzati rendelet más jogszabállyal nem lehet ellentétes. (Alaptörvény 32. cikk (2)-(3) bek.)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 xml:space="preserve">(2) Rendelet alkotását a polgármester, a bizottság, a képviselő és a jegyző írásban kezdeményezheti. A rendelet-tervezetet úgy kell benyújtani, hogy a (3) bekezdés szerinti vizsgálat a rendelet-tervezetet </w:t>
      </w:r>
      <w:r>
        <w:lastRenderedPageBreak/>
        <w:t>tárgyaló képviselő-testületi ülés előtt megtörténjen. A rendelet-tervezetre a 12. § (3) bekezdésben foglaltakat kell alkalmazni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(3) Az elkészült rendelet-tervezetet – annak bizottsági tárgyalása előtt – a jegyző jogszerűségi szempontból vizsgálja.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t>44. §</w:t>
      </w:r>
    </w:p>
    <w:p w:rsidR="00F7423E" w:rsidRDefault="00F13C45">
      <w:pPr>
        <w:pStyle w:val="Szvegtrzs"/>
        <w:spacing w:after="0" w:line="240" w:lineRule="auto"/>
        <w:jc w:val="both"/>
      </w:pPr>
      <w:r>
        <w:t>(1) Az önkormányzati rendeletet a polgármester és a jegyző írja alá. Kihirdetéséről a jegyző gondoskodik (Mhö tv. 51. § (1) bek.).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(2) Az önkormányzati rendelet kihirdetésére vonatkozó szabályokat kell alkalmazni az önkormányzat normatív határozataira is, illetve abban az esetben, ha a kormányhivatal vezetője a Mhö tv. 138. §-ában foglaltak szerint alkotja meg a rendeletet.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(3) Az önkormányzati rendeletet az önkormányzat saját honlapján, illetve a helyben szokásos módon kell kihirdetni. Az önkormányzat az önkormányzati rendeletet a kihirdetését követően haladéktalanul megküldi a kormányhivatalnak, és a kormányhivatal továbbítja azt a helyi önkormányzatok törvényességi felügyeletéért felelős miniszternek.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(4) Helyben szokásos módnak minősül a városi könyvtárban történő kihelyezés és az önkormányzati honlapon való közzététel.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(5) A kihirdetés napját a rendelet eredeti aláírásokkal ellátott példányán külön kihirdetési záradékkal rá kell vezetni. A záradékot a jegyző írja alá.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(6) A kihirdetett önkormányzati rendeletet fel kell tölteni a www.dunakeszi.hu honlapra és meg kell küldeni a városi könyvtárnak, valamint a kihirdetett önkormányzati rendelet számát az önkormányzat hivatalos havilapja soron következő számában kell megjelentetni.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(7) A jegyző gondoskodik arról, hogy kérelemre – a közérdekű adatokról szóló szabályzatban foglalt díjtábla alapján történő díjfizetés ellenében - az önkormányzati rendelet másolatához bárki hozzájusson.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t>45. §</w:t>
      </w:r>
    </w:p>
    <w:p w:rsidR="00F7423E" w:rsidRDefault="00F13C45">
      <w:pPr>
        <w:pStyle w:val="Szvegtrzs"/>
        <w:spacing w:after="0" w:line="240" w:lineRule="auto"/>
        <w:jc w:val="both"/>
      </w:pPr>
      <w:r>
        <w:t>(1) A jegyző gondoskodik a képviselő-testület rendeleteinek nyilvántartásáról. A rendelet-nyilvántartás formái: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a) rendelet-nyilvántartás sorszám szerint, a rendelet tárgyának megjelölésével,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b) rendeletek betűrendes nyilvántartása.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c) rendeletek hatályossága változásának nyilvántartása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(2) A jegyző gondoskodik a módosított önkormányzati rendeletek egységes szerkezetbe foglalásáról.</w:t>
      </w:r>
    </w:p>
    <w:p w:rsidR="00F7423E" w:rsidRDefault="00F13C45">
      <w:pPr>
        <w:pStyle w:val="Szvegtrzs"/>
        <w:spacing w:before="280" w:after="0" w:line="240" w:lineRule="auto"/>
        <w:jc w:val="center"/>
      </w:pPr>
      <w:r>
        <w:t>A jegyzőkönyv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t>46. §</w:t>
      </w:r>
    </w:p>
    <w:p w:rsidR="00F7423E" w:rsidRDefault="00F13C45">
      <w:pPr>
        <w:pStyle w:val="Szvegtrzs"/>
        <w:spacing w:after="0" w:line="240" w:lineRule="auto"/>
        <w:jc w:val="both"/>
      </w:pPr>
      <w:r>
        <w:t>(1) A képviselő-testület üléséről jegyzőkönyvet kell készíteni, amelynek elkészítéséről és az önkormányzat hivatalos honlapján való közzétételéről a jegyző gondoskodik (Mhö tv. 52. § (2) bek.).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(2) A jegyzőkönyvnek tartalmaznia kell: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lastRenderedPageBreak/>
        <w:t>a) a testületi ülés helyét;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b) időpontját;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c) a megjelent önkormányzati képviselők nevét;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d) a meghívottak nevét, megjelenésük tényét;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e) a javasolt, elfogadott és tárgyalt napirendi pontokat;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f) az előterjesztéseket;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g) az egyes napirendi pontokhoz hozzászólók nevét, részvételük jogcímét, a hozzászólásuk, továbbá az ülésen elhangzottak lényegét;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h) a szavazásra feltett döntési javaslat pontos tartalmát;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i) a döntéshozatalban résztvevők számát;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j) a döntésből kizárt önkormányzati képviselő nevét és a kizárás indokát;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k) a jegyző jogszabálysértésre vonatkozó jelzését;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l) a szavazás számszerű eredményét;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m) a hozott döntéseket és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n) zárt ülés esetében rögzíteni kell azt, hogy a meghívottak milyen minőségben (érintett vagy szakértő) vannak jelen.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t>47. §</w:t>
      </w:r>
    </w:p>
    <w:p w:rsidR="00F7423E" w:rsidRDefault="00F13C45">
      <w:pPr>
        <w:pStyle w:val="Szvegtrzs"/>
        <w:spacing w:after="0" w:line="240" w:lineRule="auto"/>
        <w:jc w:val="both"/>
      </w:pPr>
      <w:r>
        <w:t>(1) A tárgyalt napirendi pontoknál fel kell tüntetni: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a) a napirend tárgyát,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b) az előterjesztő vagy előterjesztők szóbeli kiegészítését,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c) a kérdéseket,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d) hozzászólásokat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e) indítványokat.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(2) A tárgyalt napirendeknél legalább a tanácskozás lényegét jegyzőkönyvbe kell foglalni. A Képviselő-testület valamely tagja kérésére az írásban is benyújtott hozzászólását a jegyzőkönyvhöz kell mellékelni; illetőleg kérésére a véleményét rögzíteni kell a jegyzőkönyvben.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(3) A képviselő-testület a döntéseit az ülésvezető által megfogalmazott javaslatról való szavazással hozza. A jegyzőkönyvben rögzíteni kell, hogy hányan szavaztak igennel, hányan nemmel, illetve hányan tartózkodtak.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(4) A jegyzőkönyvnek tartalmaznia kell a képviselő-testület által hozott döntést. Határozat és rövidebb rendelet esetében a jegyzőkönyv szövegébe beépítve, terjedelmesebb rendeletek esetében lehetőség van azt a jegyzőkönyv mellékleteként csatolni.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(5) A jegyzőkönyvhöz csatolni kell: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a) a meghívót,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b) a jelenléti ívet,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c) az írásos előterjesztéseket,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d) a jegyzőkönyv szövegében nem szereplő rendeletet,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e) a képviselői írásbeli indítványokat,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f) a képviselői írásbeli hozzászólásokat,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g) a képviselői felvilágosítás-kérést.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(6) Az aláírt, mellékletekkel ellátott jegyzőkönyvet az ülést követő tizenöt napon belül a jegyző köteles megküldeni az illetékes kormányhivatalnak (Mhö tv. 52. § (2) bek.). Ezzel egyidejűleg a jegyző intézkedik a jegyzőkönyv önkormányzati honlapon történő megjelentetéséről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lastRenderedPageBreak/>
        <w:t>(7) A választópolgárok - a zárt ülés kivételével - betekinthetnek a képviselő-testület előterjesztésébe és ülésének jegyzőkönyvébe. A közérdekű adat és közérdekből nyilvános adat megismerésének lehetőségét zárt ülés tartása esetén is biztosítani kell. A zárt ülésen hozott képviselő-testületi döntés is nyilvános. (Mhö tv. 52. § (3) bek.) A jegyzőkönyvek betekinthetőségről a jegyzőnek kell gondoskodnia. Az eredeti jegyzőkönyvek anyagát csak hivatali dolgozó jelenlétében lehet megtekinteni. A jegyzőkönyv másolatáért az önkormányzat közérdekű adatokra vonatkozó szabályzatában szereplő díjtáblája alapján térítési díjat kérhet.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(8) A zárt ülésről külön jegyzőkönyvet kell készíteni (Mhö tv. 52. § (2) bek.).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(9) A képviselő-testület jegyzőkönyveinek naptári évenkénti beköttetéséről a jegyző gondoskodik. A zárt ülések jegyzőkönyveit beköttetni nem szabad.</w:t>
      </w:r>
    </w:p>
    <w:p w:rsidR="00F7423E" w:rsidRDefault="00F13C45">
      <w:pPr>
        <w:pStyle w:val="Szvegtrzs"/>
        <w:spacing w:before="360" w:after="0" w:line="240" w:lineRule="auto"/>
        <w:jc w:val="center"/>
      </w:pPr>
      <w:r>
        <w:t>IV. Fejezet</w:t>
      </w:r>
    </w:p>
    <w:p w:rsidR="00F7423E" w:rsidRDefault="00F13C45">
      <w:pPr>
        <w:pStyle w:val="Szvegtrzs"/>
        <w:spacing w:before="360" w:after="0" w:line="240" w:lineRule="auto"/>
        <w:jc w:val="center"/>
      </w:pPr>
      <w:r>
        <w:t xml:space="preserve">A települési képviselő </w:t>
      </w:r>
    </w:p>
    <w:p w:rsidR="00F7423E" w:rsidRDefault="00F13C45">
      <w:pPr>
        <w:pStyle w:val="Szvegtrzs"/>
        <w:spacing w:before="280" w:after="0" w:line="240" w:lineRule="auto"/>
        <w:jc w:val="center"/>
      </w:pPr>
      <w:r>
        <w:t>A képviselő feladata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t>48. §</w:t>
      </w:r>
    </w:p>
    <w:p w:rsidR="00F7423E" w:rsidRDefault="00F13C45">
      <w:pPr>
        <w:pStyle w:val="Szvegtrzs"/>
        <w:spacing w:after="0" w:line="240" w:lineRule="auto"/>
        <w:jc w:val="both"/>
      </w:pPr>
      <w:r>
        <w:t>A települési képviselő a település egészéért vállalt felelősséggel képviseli választóinak érdekeit, részt vehet a képviselő-testület döntéseinek előkészítésében, végrehajtásuk szervezésében és ellenőrzésében.</w:t>
      </w:r>
    </w:p>
    <w:p w:rsidR="00F7423E" w:rsidRDefault="00F13C45">
      <w:pPr>
        <w:pStyle w:val="Szvegtrzs"/>
        <w:spacing w:before="280" w:after="0" w:line="240" w:lineRule="auto"/>
        <w:jc w:val="center"/>
      </w:pPr>
      <w:r>
        <w:t>A képviselők névsora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t>49. §</w:t>
      </w:r>
    </w:p>
    <w:p w:rsidR="00F7423E" w:rsidRDefault="00F13C45">
      <w:pPr>
        <w:pStyle w:val="Szvegtrzs"/>
        <w:spacing w:after="0" w:line="240" w:lineRule="auto"/>
        <w:jc w:val="both"/>
      </w:pPr>
      <w:r>
        <w:t>A települési képviselők névsorát a 2. számú függelék tartalmazza.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t>50. §</w:t>
      </w:r>
    </w:p>
    <w:p w:rsidR="00F7423E" w:rsidRDefault="00F13C45">
      <w:pPr>
        <w:pStyle w:val="Szvegtrzs"/>
        <w:spacing w:after="0" w:line="240" w:lineRule="auto"/>
        <w:jc w:val="both"/>
      </w:pPr>
      <w:r>
        <w:t>(1) A képviselő szakmai vagy üzleti ügyben önkormányzati képviselői minőségére nem hivatkozhat, önkormányzati képviselői megbízatásának felhasználásával jogosulatlanul bizalmas információkat nem szerezhet, és nem használhat fel. A vagyonnyilatkozat tételének elmulasztása esetén - annak benyújtásáig - az önkormányzati képviselő a képviselői jogait nem gyakorolhatja, juttatásokban nem részesülhet.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(2) A képviselői vagyonnyilatkozatokról kivonatot kell készíteni, amely kivonat hivatali időben bárki számára megtekinthető a Polgármesteri Hivatalban.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(3) A kivonat a képviselő nevét, ingatlan és gépjármű tulajdonát (használati jogát) tartalmazza.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(4) Az (2) bekezdés szerinti kivonat nem helyettesíti a képviselő vagyonnyilatkozatát, illetve annak nyilvánosságát.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t>51. §</w:t>
      </w:r>
    </w:p>
    <w:p w:rsidR="00F7423E" w:rsidRDefault="00F13C45">
      <w:pPr>
        <w:pStyle w:val="Szvegtrzs"/>
        <w:spacing w:after="0" w:line="240" w:lineRule="auto"/>
        <w:jc w:val="both"/>
      </w:pPr>
      <w:r>
        <w:lastRenderedPageBreak/>
        <w:t>(1) Amennyiben egy képviselővel szemben a Mötv. 36. §-a szerinti összeférhetetlenségi ok áll fenn, köteles az összeférhetetlenségi okot a megválasztásától vagy az összeférhetetlenségi ok felmerülésétől számított harminc napon belül köteles megszüntetni.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(2) Az önkormányzati képviselő A Mötv. 38. § (2) bekezdésének megfelelően köteles a vele szemben fennálló méltatlansági okról a képviselő-testületet és a kormányhivatalt három napon belül tájékoztatni.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(3) Az összeférhetetlenségi és a méltatlansági eljárásra a Mötv. 37. §-ának rendelkezéseit kell alkalmazni.</w:t>
      </w:r>
    </w:p>
    <w:p w:rsidR="00F7423E" w:rsidRDefault="00F13C45">
      <w:pPr>
        <w:pStyle w:val="Szvegtrzs"/>
        <w:spacing w:before="360" w:after="0" w:line="240" w:lineRule="auto"/>
        <w:jc w:val="center"/>
      </w:pPr>
      <w:r>
        <w:t>V. Fejezet</w:t>
      </w:r>
    </w:p>
    <w:p w:rsidR="00F7423E" w:rsidRDefault="00F13C45">
      <w:pPr>
        <w:pStyle w:val="Szvegtrzs"/>
        <w:spacing w:before="360" w:after="0" w:line="240" w:lineRule="auto"/>
        <w:jc w:val="center"/>
      </w:pPr>
      <w:r>
        <w:t xml:space="preserve">A képviselő-testület bizottságai és tanácsnokai </w:t>
      </w:r>
    </w:p>
    <w:p w:rsidR="00F7423E" w:rsidRDefault="00F13C45">
      <w:pPr>
        <w:pStyle w:val="Szvegtrzs"/>
        <w:spacing w:before="280" w:after="0" w:line="240" w:lineRule="auto"/>
        <w:jc w:val="center"/>
      </w:pPr>
      <w:r>
        <w:t>A bizottságok létrehozása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t>52. §</w:t>
      </w:r>
    </w:p>
    <w:p w:rsidR="00F7423E" w:rsidRDefault="00F13C45">
      <w:pPr>
        <w:pStyle w:val="Szvegtrzs"/>
        <w:spacing w:after="0" w:line="240" w:lineRule="auto"/>
        <w:jc w:val="both"/>
      </w:pPr>
      <w:r>
        <w:t>(1) A képviselő-testület állandó és ideiglenes bizottságot hozhat létre.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(2) Nem lehet a bizottság elnöke vagy tagja a polgármester.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(3) A képviselő-testület és a bizottság munkáját tanácsnokok segítik, akiket a képviselő-testület saját tagjai közül választ. A tanácsnoki feladatot ellátó személyek felsorolását a 3. sz. függelék tartalmazza.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(4) A bizottság az alakuló ülésén önkormányzati képviselő tagjaik közül alelnököt választ. Amennyiben az önkormányzati ciklus során az alelnöki tisztség betöltetlen, úgy a bizottság a legközelebbi ülésén választja meg az alelnököt.</w:t>
      </w:r>
    </w:p>
    <w:p w:rsidR="00F7423E" w:rsidRDefault="00F13C45">
      <w:pPr>
        <w:pStyle w:val="Szvegtrzs"/>
        <w:spacing w:before="280" w:after="0" w:line="240" w:lineRule="auto"/>
        <w:jc w:val="center"/>
      </w:pPr>
      <w:r>
        <w:t>A bizottságok működése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t>53. §</w:t>
      </w:r>
    </w:p>
    <w:p w:rsidR="00F7423E" w:rsidRDefault="00F13C45">
      <w:pPr>
        <w:pStyle w:val="Szvegtrzs"/>
        <w:spacing w:after="0" w:line="240" w:lineRule="auto"/>
        <w:jc w:val="both"/>
      </w:pPr>
      <w:r>
        <w:t>(1) A bizottság szükség szerint ülésezik.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(2) A bizottság ülésein tevékenységi körében – amennyiben a felszólaláshoz a bizottsági tagok minősített többsége hozzájárul - felszólalhat azon Dunakeszi székhelyű alapítvány, egyesület, klub, kör, civil társaság - az adott napirendi pont tárgyalása esetén -, amelyet a napirendi pont tárgya érint.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(3) A bizottsági üléseket az elnök, akadályoztatása esetén az alelnök hívja össze, de a polgármester indítványára is össze kell hívni.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(4) Az üléseket a bizottság elnöke, akadályoztatása esetén az alelnök vezeti.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(5) A bizottság ülése nyilvános, a zárt ülésre vonatkozó szabályok a képviselő-testületi zárt ülésekre vonatkozó szabályokkal egyeznek meg.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(6) A bizottság a döntéseit – a Képviselő-testület döntéshozatalára vonatkozó szabályoknak megfelelően - egyszerű és minősített többséggel hozza. A bizottság határozatképességére és határozathozatalára, a Képviselő-testületre vonatkozó szabályokat kell alkalmazni.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lastRenderedPageBreak/>
        <w:t>(7) A bizottsági döntéshozatalból kizárható az akit, vagy akinek hozzátartozóját az ügy személyesen érinti. A személyes érintettséget az érdekelt köteles bejelenteni. A kizárásról az elnök esetén a polgármester, bizottsági tag esetén a bizottság dönt.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(8) A képviselő-testületre vonatkozó szabályokat kell alkalmazni amennyiben a bizottság tagja elmulasztja személyes érintettségét bejelenteni.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(9) A bizottság üléséről jegyzőkönyvet kell készíteni. A jegyzőkönyvet a bizottság elnöke és a bizottság egy tagja írja alá. A jegyzőkönyvet, az ülést követő 15 napon belül a jegyző köteles megküldeni a kormányhivatalnak.</w:t>
      </w:r>
    </w:p>
    <w:p w:rsidR="00F7423E" w:rsidRDefault="00F13C45">
      <w:pPr>
        <w:pStyle w:val="Szvegtrzs"/>
        <w:spacing w:before="280" w:after="0" w:line="240" w:lineRule="auto"/>
        <w:jc w:val="center"/>
      </w:pPr>
      <w:r>
        <w:t>A bizottságok döntéshozatala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t>54. §</w:t>
      </w:r>
    </w:p>
    <w:p w:rsidR="00F7423E" w:rsidRDefault="00F13C45">
      <w:pPr>
        <w:pStyle w:val="Szvegtrzs"/>
        <w:spacing w:after="0" w:line="240" w:lineRule="auto"/>
        <w:jc w:val="both"/>
      </w:pPr>
      <w:r>
        <w:t>(1) A bizottság munkáját a Polgármesteri Hivatal azon szervezeti egységei segítik, amelyek a bizottság hatáskörébe utalt ügykörökben eljárásra jogosultak.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(2) Bizottsághoz előterjesztést a polgármester, a képviselők, a bizottság tagjai, a tanácsnokok, a jegyző és a Polgármesteri Hivatal szervezeti egységeinek vezetői nyújthatnak be.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(3) A napirendet a bizottság többségi döntéssel, vita nélkül fogadja el. Az ülés vezetésére és a döntéshozatal rendjére ezen rendelet képviselő-testületi ülésre vonatkozó szabályai értelemszerűen irányadók. A bizottsági ülés jegyzőkönyvét az (1) bekezdésben megjelölt szervezeti egységek készítik elő és a bizottság elnöke és a bizottság egy tagja írja alá.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(4) A bizottság a hatáskörének gyakorlása során döntéseket hoz, amely: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a) határozat, ha egyedi ügyben átruházott hatáskörben hozza, vagy végrehajtásához más személy vagy szerv további közreműködésére van szükség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b) egyéb esetekben javaslatot és kezdeményezést tesz, illetve véleményt mond.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(5) A bizottság határozatát ellenjegyzés végett be kell mutatni a polgármesternek.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(6) A bizottság döntéseit folyamatosan emelkedő, évenként 1-től kezdődő számozással kell ellátni. A számozás előtt fel kell tüntetni a bizottság nevét. A jegyzőkönyvekre és a döntésekre egyebekben a képviselő-testületi ülés jegyzőkönyvére és határozataira vonatkozó szabályok az irányadók, azzal az eltéréssel, hogy a bizottsági jegyzőkönyvet a bizottság elnöke és a bizottság egy tagja írja alá, továbbá a jegyzőkönyvek irattározása az irattárazási feladatokért felelős szervezeti egység, a döntések bemutatása és az azokról történő értesítés pedig az (1) bekezdésben megjelölt szervezeti egységek feladata.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t>55. §</w:t>
      </w:r>
    </w:p>
    <w:p w:rsidR="00F7423E" w:rsidRDefault="00F13C45">
      <w:pPr>
        <w:pStyle w:val="Szvegtrzs"/>
        <w:spacing w:after="0" w:line="240" w:lineRule="auto"/>
      </w:pPr>
      <w:r>
        <w:t>A bizottság valamely okból való működésképtelenségének tényét a bizottság elnöke, távollétében helyettese köteles a képviselő-testületnek bejelenteni. A bejelentést követően a képviselő-testület dönt a működésképtelené vált bizottság elé már beterjesztett ügyekben.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t>56. §</w:t>
      </w:r>
    </w:p>
    <w:p w:rsidR="00F7423E" w:rsidRDefault="00F13C45">
      <w:pPr>
        <w:pStyle w:val="Szvegtrzs"/>
        <w:spacing w:after="0" w:line="240" w:lineRule="auto"/>
        <w:jc w:val="both"/>
      </w:pPr>
      <w:r>
        <w:t>A bizottság akkor működésképtelen, ha a létszáma tartósan a határozatképességhez szükséges szám alá csökken.</w:t>
      </w:r>
    </w:p>
    <w:p w:rsidR="00F7423E" w:rsidRDefault="00F13C45">
      <w:pPr>
        <w:pStyle w:val="Szvegtrzs"/>
        <w:spacing w:before="280" w:after="0" w:line="240" w:lineRule="auto"/>
        <w:jc w:val="center"/>
      </w:pPr>
      <w:r>
        <w:lastRenderedPageBreak/>
        <w:t>A bizottság feladatai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t>57. §</w:t>
      </w:r>
    </w:p>
    <w:p w:rsidR="00F7423E" w:rsidRDefault="00F13C45">
      <w:pPr>
        <w:pStyle w:val="Szvegtrzs"/>
        <w:spacing w:after="0" w:line="240" w:lineRule="auto"/>
        <w:jc w:val="both"/>
      </w:pPr>
      <w:r>
        <w:t>(1) A bizottság a következő feladatokat látja el: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a) feladatkörében előkészíti a Képviselő-testület döntéseit,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b) szervezi és ellenőrzi a döntések végrehajtását,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c) előterjesztéseket nyújt be,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d) előterjesztésekhez állásfoglalást készít,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e) gyakorolja a testület által rá átruházott hatáskört,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f) feladatkörében ellenőrzi a képviselő-testület hivatalának a képviselő-testület döntéseinek előkészítésére, illetőleg végrehajtására irányuló munkáját,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g) ha a hivatal tevékenységében a képviselő-testület álláspontjától, céljaitól való eltérést, az önkormányzati érdek sérelmet, vagy a szükséges intézkedés elmulasztását észleli, a polgármester intézkedését kezdeményezheti.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h)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i) véleményezi a kitüntetési javaslatokat.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j) kezdeményezheti a feladatkörébe tartozó vagy az önkormányzat egészét érintő ügyben koncepciók, pályázatok elkészítését.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k) a képviselő-testület hatáskörébe tartozó munkáltatói jogok gyakorlása vonatkozásában javaslatot tehet, így különösen kinevezésre, felmentésre, fegyelmi és kártérítési eljárás megindítására.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(2) A bizottságokat feladat-, illetve hatáskörükbe tartozó ügyekben a bizottság elnöke képviseli.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(3) A bizottságok az átruházott hatáskörben hozott döntésekről félévente tájékoztatják a képviselő-testületet.</w:t>
      </w:r>
    </w:p>
    <w:p w:rsidR="00F7423E" w:rsidRDefault="00F13C45">
      <w:pPr>
        <w:pStyle w:val="Szvegtrzs"/>
        <w:spacing w:before="280" w:after="0" w:line="240" w:lineRule="auto"/>
        <w:jc w:val="center"/>
      </w:pPr>
      <w:r>
        <w:t>A képviselő-testület és a polgármester bizottságokkal kapcsolatos jogosítványai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t>58. §</w:t>
      </w:r>
    </w:p>
    <w:p w:rsidR="00F7423E" w:rsidRDefault="00F13C45">
      <w:pPr>
        <w:pStyle w:val="Szvegtrzs"/>
        <w:spacing w:after="0" w:line="240" w:lineRule="auto"/>
        <w:jc w:val="both"/>
      </w:pPr>
      <w:r>
        <w:t>(1) A képviselő-testület bizottsággal kapcsolatos jogosítványai: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a) az alakuló vagy az azt követő ülésen a polgármester előterjesztése alapján megválasztja a bizottság tagjait. A bizottság létszáma és összetétele tekintetében nem lehet név szerinti szavazást tartani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b) a bizottság személyi összetételét, létszámát a polgármester előterjesztésére bármikor megváltoztathatja, a kötelezően létrehozandó bizottság kivételével a bizottságot megszüntetheti,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c) meghatározza azokat az előterjesztéseket, amelyeket bizottság nyújt be a képviselő-testületnek,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d) meghatározza azokat az előterjesztéseket, amelyek a bizottság állásfoglalásával nyújthatók be a képviselő-testülethez,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e) döntési jogot adhat a bizottságnak,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f) a bizottság által hozott döntést felülvizsgálhatja,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g) önkormányzati rendeletében önkormányzati hatósági hatáskört állapíthat meg a bizottságnak.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(2) A polgármester bizottsággal kapcsolatos jogosítványai: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a) előterjesztésére köteles megválasztani a képviselő-testület az alakuló, vagy azt követő ülésén bizottságát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lastRenderedPageBreak/>
        <w:t>b) indítványára össze kell hívni a bizottságot,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c) a bizottsági határozat ellenjegyzésének megtagadásával felfüggesztheti a bizottság döntésének végrehajtását, ha az ellentétes a képviselő-testület határozatával, vagy sérti az önkormányzat érdekeit.</w:t>
      </w:r>
    </w:p>
    <w:p w:rsidR="00F7423E" w:rsidRDefault="00F13C45">
      <w:pPr>
        <w:pStyle w:val="Szvegtrzs"/>
        <w:spacing w:before="280" w:after="0" w:line="240" w:lineRule="auto"/>
        <w:jc w:val="center"/>
      </w:pPr>
      <w:r>
        <w:t>A Főtanácsnokok és tanácsnokok működése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t>59. §</w:t>
      </w:r>
    </w:p>
    <w:p w:rsidR="00F7423E" w:rsidRDefault="00F13C45">
      <w:pPr>
        <w:pStyle w:val="Szvegtrzs"/>
        <w:spacing w:after="0" w:line="240" w:lineRule="auto"/>
        <w:jc w:val="both"/>
      </w:pPr>
      <w:r>
        <w:t>(1) A Képviselő-testület az általa meghatározott önkormányzati feladatkörök ellátásának felügyeletére tanácsnokokat bíz meg: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a) a tanácsnok, aki a Képviselő-testület által meghatározott, a város életében kiemelten jelentős ügycsoportokat felügyeli, a kiemelt ügyek tanácsnoka (a továbbiakban: főtanácsnok),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b) a tanácsnok, aki a Képviselő-testület által meghatározott, a város életében nagy fontossággal bíró ügycsoportok felügyeli.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(2) A főtanácsnokok és tanácsnokok munkáját tanácsadó testületek segítik. A főtanácsnoki tanácsadó testületek öt, míg a tanácsnoki tanácsadó testületek három tagból állnak, kivéve az „Okos Város Fejlesztéséért” felelős tanácsnok testületét, amely 4 tagból áll. A Képviselő-testületre és a Bizottságra vonatkozó szabályoktól eltérően a tanácsnoki tanácsadó testületek működésére a jelen §-ban meghatározott rendelkezéseket kell alkalmazni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(3) A főtanácsnoki és a tanácsnoki tanácsadó testületek tagjainak megbízására illetve megbízásuk meghosszabbítására a polgármester jogosult. A megbízásuk legfeljebb egy évre szól. A tanácsnoki tanácsadó testületek tagjai megbízásukat követően 15 napon belül a 2007. évi CLII. törvény 3.§ (3) bekezdésében foglaltak szerint vagyonnyilatkozatot kötelesek tenni. Ennek elmulasztása esetén megbízási jogviszonyuk a vagyonnyilatkozat megtételére irányadó határidő lejártával megszűnik.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(4) A tanácsadó testületek munkáját a főtanácsnokok és a tanácsnokok irányítják.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(5) A főtanácsnokok és a tanácsnokok a tanácsadó testületeket havonta legalább egy alkalommal összehívják, kivéve azon nyári időszakot, amikor a képviselő-testület sem tart ülést.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(6) A tanácsadó testületek az őket irányító főtanácsnokokat vagy tanácsnokokat a feladatkörükbe tartozó kérdések megoldására irányuló, konkrét lépéseket, feladatokat meghatározó javaslatokkal látják el.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(6a) A főtanácsnokok és tanácsnokok a tanácsadó testületi ülést követő 15 napon belül a (6) bekezdés szerinti – a tanácsnok által ellenjegyzett - javaslatot eljuttatják a Dunakeszi Polgármesteri Hivatalhoz. A Hivatal a javaslatokról tanácsadó testületenként külön nyilvántartást vezet (Javaslatok könyve).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(6b) A főtanácsnokok havonként közösen áttekintik a Javaslatok könyvébe érkezett javaslatokat.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(6c) A tanácsadó testületek üléseiről hangfelvétel készül, amelyből a főtanácsnok vagy tanácsnok írásbeli kérése alapján, az általa megjelölt napirendi pont vonatkozásában írásbeli kivonat készíthető. Az írásbeli kivonat tartalmazza a javaslatot és a javaslat tárgyát képző kérdéskör rövid összefoglalóját.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 xml:space="preserve">(7) A főtanácsnokok és a tanácsnokok megbízatásának időtartamára, azaz 1 évre vonatkozóan meg kell határozniuk működésükre vonatkozóan munkatervüket a megválasztásuktól számított három hónapon belül. A főtanácsnokok és a tanácsnokok minden év március 31-ig írásban beszámolnak a </w:t>
      </w:r>
      <w:r>
        <w:lastRenderedPageBreak/>
        <w:t>Polgármesternek az előző évi munkatervben meghatározott célok és irányelvek betartásáról és megvalósításáról. A beszámoló javaslattételi, döntés-előkészítési célt szolgáló dokumentum.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(8) A főtanácsnokok és a tanácsnokok minden év december 31-ig a polgármester elé terjesztik a következő évre vonatkozó éves munkatervüket.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(9)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(10)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(11) A főtanácsnok és a tanácsnok részt vesz a javaslattételi vagy véleményezési jogkörében zajló döntés-előkészítésben, és a meghozott bizottsági, polgármesteri vagy jegyzői döntés ellenjegyzésével a tanácsnok kifejezi, hogy részt vett a döntéshozatalban, az ügyet megismerte, egyetért a meghozott döntéssel. A főtanácsnok vagy tanácsnok ellenjegyzése nem minősül a döntés érvényességi kellékének.</w:t>
      </w:r>
    </w:p>
    <w:p w:rsidR="00F7423E" w:rsidRDefault="00F13C45">
      <w:pPr>
        <w:pStyle w:val="Szvegtrzs"/>
        <w:spacing w:before="280" w:after="0" w:line="240" w:lineRule="auto"/>
        <w:jc w:val="center"/>
      </w:pPr>
      <w:r>
        <w:t>A testület állandó bizottságai és tanácsnokai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t>60. §</w:t>
      </w:r>
    </w:p>
    <w:p w:rsidR="00F7423E" w:rsidRDefault="00F13C45">
      <w:pPr>
        <w:pStyle w:val="Szvegtrzs"/>
        <w:spacing w:after="0" w:line="240" w:lineRule="auto"/>
        <w:jc w:val="both"/>
      </w:pPr>
      <w:r>
        <w:t>(1) A képviselő-testület feladatainak eredményesebb ellátása érdekében az alábbi állandó bizottságot hozza létre: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a) Pénzügyi és Jogi Bizottság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(2) Az (1) bekezdésben nevesített bizottság létszámát és tagjainak névsorát e rendelet 3. számú függeléke tartalmazza.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(3) A képviselő-testület főtanácsnokai: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a) Családügyi főtanácsnok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(4) A képviselő-testület tanácsnokai: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a) ”Gondoskodunk az Idősekről” tanácsnok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b) ”Okos Város fejlesztéséért” felelős tanácsnok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c) Egyházügyi tanácsnok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d) Ifjúságvédelmi és Drogprevenciós tanácsnok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e) Közétkeztetésért felelős tanácsnok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(5) A tanácsnokok munkáját segítő tanácsnoki testületek létszámát és tagjainak névsorát e rendelet 3. sz. függeléke tartalmazza.</w:t>
      </w:r>
    </w:p>
    <w:p w:rsidR="00F7423E" w:rsidRDefault="00F13C45">
      <w:pPr>
        <w:pStyle w:val="Szvegtrzs"/>
        <w:spacing w:before="280" w:after="0" w:line="240" w:lineRule="auto"/>
        <w:jc w:val="center"/>
      </w:pPr>
      <w:r>
        <w:t>Gondoskodunk az Idősekről tanácsnok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t>61. §</w:t>
      </w:r>
    </w:p>
    <w:p w:rsidR="00F7423E" w:rsidRDefault="00F13C45">
      <w:pPr>
        <w:pStyle w:val="Szvegtrzs"/>
        <w:spacing w:after="0" w:line="240" w:lineRule="auto"/>
        <w:jc w:val="both"/>
      </w:pPr>
      <w:r>
        <w:t>(1) Kapcsolatot tart és együttműködik a Dunakeszin működő és tevékenykedő idősekkel, szépkorúakkal foglalkozó intézményekkel és társadalmi szervezetekkel. Feltárja azokat a pályázati és egyéb lehetőségeket, amelyek az időskorú emberek életminőségének javítását eredményezik.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(2) Javaslatokat dolgoz ki és tár a képviselő-testület elé, amelyekkel az idősekről való gondoskodás színvonala növelhető.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lastRenderedPageBreak/>
        <w:t>(3) Javaslatot tesz a Dunakeszi városban működő idősek és szépkorúak gondozásával, ellátásával foglalkozó intézményeknek és szervezeteknek az általuk ellátott feladatokkal arányos költségvetési támogatására.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(4) Képviseli az önkormányzatot feladatkörébe tartozó ügyekben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(5) Feladatkörében kitüntetési javaslatot tesz.</w:t>
      </w:r>
    </w:p>
    <w:p w:rsidR="00F7423E" w:rsidRDefault="00F13C45">
      <w:pPr>
        <w:pStyle w:val="Szvegtrzs"/>
        <w:spacing w:before="280" w:after="0" w:line="240" w:lineRule="auto"/>
        <w:jc w:val="center"/>
      </w:pPr>
      <w:r>
        <w:t>Okos Város fejlesztéséért felelős tanácsnok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t>61/A. §</w:t>
      </w:r>
    </w:p>
    <w:p w:rsidR="00F7423E" w:rsidRDefault="00F13C45">
      <w:pPr>
        <w:pStyle w:val="Szvegtrzs"/>
        <w:spacing w:after="0" w:line="240" w:lineRule="auto"/>
        <w:jc w:val="both"/>
      </w:pPr>
      <w:r>
        <w:t>(1) Figyelemmel kíséri és tájékoztatja a képviselő-testületet a feladatkörébe tartozó területhez kapcsolódó tudományos és technikai fejlesztések állásáról.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(2) Felméri azokat a fejlesztési lehetőségeket és ezek ismeretében javaslatokat tesz a képviselő-testületnek, amelyekkel tovább fokozhatók azok a szolgáltatások, amelyek segítségével Dunakeszi „okos várossá” válása előmozdítható.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(3) Kapcsolatot tart a feladatköréhez kapcsolódó tevékenységet folytató intézményekkel, szervezetekkel.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(4) Képviseli az önkormányzatot feladatkörébe tartozó ügyekben.</w:t>
      </w:r>
    </w:p>
    <w:p w:rsidR="00F7423E" w:rsidRDefault="00F13C45">
      <w:pPr>
        <w:pStyle w:val="Szvegtrzs"/>
        <w:spacing w:before="280" w:after="0" w:line="240" w:lineRule="auto"/>
        <w:jc w:val="center"/>
      </w:pPr>
      <w:r>
        <w:t>Közétkeztetésért felelős tanácsnok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t>61/B. §</w:t>
      </w:r>
    </w:p>
    <w:p w:rsidR="00F7423E" w:rsidRDefault="00F13C45">
      <w:pPr>
        <w:pStyle w:val="Szvegtrzs"/>
        <w:spacing w:after="0" w:line="240" w:lineRule="auto"/>
        <w:jc w:val="both"/>
      </w:pPr>
      <w:r>
        <w:t>Figyelemmel kíséri a város közoktatási és szociális intézményeiben a közétkeztetést. Ennek keretében: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a) ellenőrzi a közétkeztetési alapanyagok minőségét, továbbá azt, hogy az étrendet az étkezésben résztvevők összetételének és életkorának megfelelő táplálkozás-élettani szükségletekhez igazították-e,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b) a szülők részére a bölcsődékben és a köznevelési intézményekben kóstoltatást szervez,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c) felmérést készít a megyei jogú városokban működő közétkeztetésről, annak költségeiről, minőségéről,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d) fogadja és kivizsgálja a közétkeztetéssel kapcsolatos közérdekű bejelentéseket, panaszokat, amelynek eredményéről beszámol a képviselő-testületnek,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e) javaslatot fogalmaz meg a közétkeztetéssel kapcsolatos önkormányzati kötelezettséggel kapcsolatban.</w:t>
      </w:r>
    </w:p>
    <w:p w:rsidR="00F7423E" w:rsidRDefault="00F13C45">
      <w:pPr>
        <w:pStyle w:val="Szvegtrzs"/>
        <w:spacing w:before="280" w:after="0" w:line="240" w:lineRule="auto"/>
        <w:jc w:val="center"/>
      </w:pPr>
      <w:r>
        <w:t>Egyházügyi tanácsnok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t>62. §</w:t>
      </w:r>
    </w:p>
    <w:p w:rsidR="00F7423E" w:rsidRDefault="00F13C45">
      <w:pPr>
        <w:pStyle w:val="Szvegtrzs"/>
        <w:spacing w:after="0" w:line="240" w:lineRule="auto"/>
        <w:jc w:val="both"/>
      </w:pPr>
      <w:r>
        <w:t>(1) Javaslatot tesz a temető lezárására.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(2) Kapcsolatot tart: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a) a temető üzemeltetőjével, javaslatot tesz a temető működtetésére, működési rendjére vonatkozóan,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b) az egyházakkal,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c) a városban működő társadalmi szervezetekkel.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lastRenderedPageBreak/>
        <w:t>(3) Feladatkörében kitüntetési javaslatot tesz.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(4) Nyilvántartást vezet a városban működő egyházakról.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(5) Javaslatot tesz a (4) bekezdés szerinti egyházak által ellátott közérdekű feladatokkal arányos költségvetési támogatására.</w:t>
      </w:r>
    </w:p>
    <w:p w:rsidR="00F7423E" w:rsidRDefault="00F13C45">
      <w:pPr>
        <w:pStyle w:val="Szvegtrzs"/>
        <w:spacing w:before="280" w:after="0" w:line="240" w:lineRule="auto"/>
        <w:jc w:val="center"/>
      </w:pPr>
      <w:r>
        <w:t>Családügyi főtanácsok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t>63. §</w:t>
      </w:r>
    </w:p>
    <w:p w:rsidR="00F7423E" w:rsidRDefault="00F13C45">
      <w:pPr>
        <w:pStyle w:val="Szvegtrzs"/>
        <w:spacing w:after="0" w:line="240" w:lineRule="auto"/>
        <w:jc w:val="both"/>
      </w:pPr>
      <w:r>
        <w:t>(1) Javaslatot tesz: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a) az óvodák működési körzetére, továbbá az óvodák nyitvatartási rendjére,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b) a jogszabályi keretek figyelembe vételével – az óvodai beiratkozások időpontjára,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c) a polgármesternek – a hatáskörrel rendelkező bizottság egyetértése mellett –az önkormányzat által fenntartott óvodák, bölcsődék, pedagógiai szakszolgáltatások és pedagógiai szakmai szolgáltatások és közművelődési intézmények szakmai koncepciójára.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(2) Támogatja: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a) a közösségek kulturális hagyományainak és értékeinek ápolását, a művelődésre, társas életre szerveződő közösségek tevékenységét, a lakosság életmód javítását szolgáló kulturális célok megvalósítását,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b) a művészeti intézmények és a lakosság művészeti kezdeményezéseit, segíti a művészi alkotó munka feltételeinek javítását és művészeti értékek létrehozását, annak megőrzését.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(3) Értékeli: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a) és ellenőrzi az önkormányzat köznevelési, közművelődési, közgyűjteményi és művészeti tevékenységekkel kapcsolatos feladatait. A hatáskörrel rendelkező bizottság egyetértése mellett javaslatot tesz a polgármesternek az ezzel kapcsolatos beszámoló elfogadásáról.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b) a köznevelési intézmények foglalkozási, illetve pedagógiai programjában meghatározott feladatok végrehajtását, és a pedagógiai szakmai munka eredményességét, valamint a hatáskörrel rendelkező bizottság egyetértése esetén javasolja az ezekkel kapcsolatos beszámolók elfogadását a polgármesternek.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(4) Ellenőrzi a közétkeztetést, különös tekintettel annak minőségére, a szülők részére a bölcsődékben és a köznevelési intézményekben kóstoltatást szervezhet.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(5) Segíti az önkormányzati köznevelési intézmények fenntartásával, működtetésével összefüggő és a pedagógiai programtervekre alapozott önkormányzati szintű koncepció kidolgozását, valamint az abban megfogalmazott feladatok megvalósítását.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(6) Feladatkörében kitüntetési javaslatot tesz a képviselő-testületnek és bizottságainak.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(7) Együttműködik a Dunakeszi Programirodával.</w:t>
      </w:r>
    </w:p>
    <w:p w:rsidR="00F7423E" w:rsidRDefault="00F13C45">
      <w:pPr>
        <w:pStyle w:val="Szvegtrzs"/>
        <w:spacing w:before="280" w:after="0" w:line="240" w:lineRule="auto"/>
        <w:jc w:val="center"/>
      </w:pPr>
      <w:r>
        <w:t>Sport - és Ifjúsági tanácsnok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t>64. §</w:t>
      </w:r>
    </w:p>
    <w:p w:rsidR="00F7423E" w:rsidRDefault="00F13C45">
      <w:pPr>
        <w:pStyle w:val="Szvegtrzs"/>
        <w:spacing w:before="280" w:after="0" w:line="240" w:lineRule="auto"/>
        <w:jc w:val="center"/>
      </w:pPr>
      <w:r>
        <w:t>Környezetvédelmi főtanácsnok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t>65. §</w:t>
      </w:r>
    </w:p>
    <w:p w:rsidR="00F7423E" w:rsidRDefault="00F13C45">
      <w:pPr>
        <w:pStyle w:val="Szvegtrzs"/>
        <w:spacing w:before="280" w:after="0" w:line="240" w:lineRule="auto"/>
        <w:jc w:val="center"/>
      </w:pPr>
      <w:r>
        <w:lastRenderedPageBreak/>
        <w:t>Rendezett Városért felelős tanácsnok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t>65/A. §</w:t>
      </w:r>
    </w:p>
    <w:p w:rsidR="00F7423E" w:rsidRDefault="00F13C45">
      <w:pPr>
        <w:pStyle w:val="Szvegtrzs"/>
        <w:spacing w:before="280" w:after="0" w:line="240" w:lineRule="auto"/>
        <w:jc w:val="center"/>
      </w:pPr>
      <w:r>
        <w:t>Ifjúságvédelmi és Drogprevenciós tanácsnok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t>65/B. §</w:t>
      </w:r>
    </w:p>
    <w:p w:rsidR="00F7423E" w:rsidRDefault="00F13C45">
      <w:pPr>
        <w:pStyle w:val="Szvegtrzs"/>
        <w:spacing w:after="0" w:line="240" w:lineRule="auto"/>
        <w:jc w:val="both"/>
      </w:pPr>
      <w:r>
        <w:t>(1) Javaslatot tesz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 xml:space="preserve">a) a városi drog prevenciós programok kidolgozására és elfogadására; 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b) a városi ifjúságvédelmi programok kidolgozására és elfogadására, felügyeli azok végrehajtását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(2) Javaslatot tesz városi drog prevenciós programok kidolgozására és elfogadására.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(3) Figyelemmel kíséri a városi drog prevenciós programok eredményes lefolyását és felméri a város drog szempontból veszélyeztetett területeit.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(4) Részt vesz a városi társhatóságok és intézmények drog prevenciós tárgyú egyeztetésein, szervezi a társhatóságok és intézmények közötti drog prevenciós tárgyú együttműködést. A polgármester előzetes egyetértésével részt vesz az ezzel összefüggésben megrendezésre kerülő rendezvényeken, konferenciákon, amelyek kapcsán esetlegesen felmerülő szükséges és okszerű kiadásait a polgármester engedélyével elszámolhatja</w:t>
      </w:r>
    </w:p>
    <w:p w:rsidR="00F7423E" w:rsidRDefault="00F13C45">
      <w:pPr>
        <w:pStyle w:val="Szvegtrzs"/>
        <w:spacing w:before="280" w:after="0" w:line="240" w:lineRule="auto"/>
        <w:jc w:val="center"/>
      </w:pPr>
      <w:r>
        <w:t>Önkormányzati biztos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t>66. §</w:t>
      </w:r>
    </w:p>
    <w:p w:rsidR="00F7423E" w:rsidRDefault="00F13C45">
      <w:pPr>
        <w:pStyle w:val="Szvegtrzs"/>
        <w:spacing w:after="0" w:line="240" w:lineRule="auto"/>
        <w:jc w:val="both"/>
      </w:pPr>
      <w:r>
        <w:t>(1) A képviselő-testület önkormányzati biztost bízhat meg minősített többséggel elfogadott határozattal meghatározott időre vagy meghatározott feladat elvégzésére.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(2) Az önkormányzati biztos megbízatása a meghatározott idő vagy a meghatározott feladat elvégzését követően automatikusan megszűnik.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(3) A képviselő-testület az önkormányzati biztos megbízásakor: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a) dönt a biztos személyéről, elnevezéséről,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b) meghatározza a biztos feladatát,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c) meghatározza a megbízatás megszűnésének időpontját,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d) meghatározza a biztos beszámoltatásának rendjét.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(4) Az önkormányzat biztost megbízatása idejére az általa végzett munka ellentételezéseként a mindenkori tanácsnoki tiszteletdíjjal azonos mértékű tiszteletdíj illeti meg.</w:t>
      </w:r>
    </w:p>
    <w:p w:rsidR="00F7423E" w:rsidRDefault="00F13C45">
      <w:pPr>
        <w:pStyle w:val="Szvegtrzs"/>
        <w:spacing w:before="280" w:after="0" w:line="240" w:lineRule="auto"/>
        <w:jc w:val="center"/>
      </w:pPr>
      <w:r>
        <w:t>Külkapcsolatok fejlesztéséért felelős polgármesteri megbízott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t>66/A. §</w:t>
      </w:r>
    </w:p>
    <w:p w:rsidR="00F7423E" w:rsidRDefault="00F13C45">
      <w:pPr>
        <w:pStyle w:val="Szvegtrzs"/>
        <w:spacing w:after="0" w:line="240" w:lineRule="auto"/>
        <w:jc w:val="both"/>
      </w:pPr>
      <w:r>
        <w:t>Feladatai: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a) összeállítja a város 2020-24-es külkapcsolati stratégiáját,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b) tartós kapcsolatépítés és együttműködés elősegítése német nyelvű településsel,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c) a városi német nemzetiségi önkormányzattal (DNNÖ) a német relációjú kapcsolatok kialakítása és működtetése területén,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lastRenderedPageBreak/>
        <w:t>d) a V4 együttműködéssel összhangban javaslattétel városok közötti programokra európai uniós projektek, támogatási és együttműködési lehetőségek felmérése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e) egyéb javaslattételek a nemzetközi, városok és régiók közötti kapcsolatok vonatkozásában.</w:t>
      </w:r>
    </w:p>
    <w:p w:rsidR="00F7423E" w:rsidRDefault="00F13C45">
      <w:pPr>
        <w:pStyle w:val="Szvegtrzs"/>
        <w:spacing w:before="280" w:after="0" w:line="240" w:lineRule="auto"/>
        <w:jc w:val="center"/>
      </w:pPr>
      <w:r>
        <w:t>Pénzügyi és Jogi Bizottság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t>67. §</w:t>
      </w:r>
    </w:p>
    <w:p w:rsidR="00F7423E" w:rsidRDefault="00F13C45">
      <w:pPr>
        <w:pStyle w:val="Szvegtrzs"/>
        <w:spacing w:after="0" w:line="240" w:lineRule="auto"/>
        <w:jc w:val="both"/>
      </w:pPr>
      <w:r>
        <w:t>(1) A Pénzügyi és Jogi Bizottság javaslatot tesz: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a) az önkormányzati intézmények alapítására, átszervezésére, megszüntetésére,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b)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c) a bizottság eljárási szabályairól szóló önkormányzati rendelet-tervezetre,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d) a helyi adókra,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e) a polgármester jutalmazására,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f) bíróság népi ülnöki tisztségére történő jelölésre,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g) a polgármesternek – a családügyi főtanácsnok egyetértése mellett –az önkormányzat által fenntartott óvodák és közművelődési intézmények szakmai koncepciójának meghatározása,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h) a közúti jelzések elhelyezésére, fenntartására, eltávolítására, valamint a helyi utak forgalmára vonatkozóan,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i) a főépítészhez érkezett és általa továbbított, a településszerkezeti terv, valamint a helyi építési szabályzat módosítására vonatkozó kérelemben foglaltakkal való egyetértése esetén a főépítésszel történt egyeztetést követően a képviselő-testületnek a településszerkezeti terv, vagy a helyi építési szabályzat módosítására,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j)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k) az intézményi térítési díjak megállapítására,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l) az egészségügyi alapellátások körzeteire, több települést érintő ellátás esetén a körzet székhelyére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(2) A Pénzügyi és Jogi Bizottság véleményezi: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a) a hatáskörébe nem tartozó rendelet-tervezeteket,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b) az éves költségvetési javaslatot és a végrehajtásáról szóló féléves, éves beszámoló tervezeteit,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c) a fizetési kötelezettséget, valamint önkormányzati bevételeket módosító rendelet tervezeteket,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d) a közbiztonsági - bűnmegelőzési koncepciót,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e) árubeszerzések esetén a nyertes pályázóról szóló döntési javaslatot nettó 15.000.000 forintos szerződéses összeghatár felett,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f) építési beruházások esetén a nyertes pályázóról szóló döntési javaslatot nettó 25.000.000 forintos szerződéses összeghatár felett,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g) szolgáltatás megrendelése esetén a nyertes pályázóról szóló döntési javaslatot nettó 25.000.000 forintos szerződéses összeghatár felett,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h) és állást foglal az önkormányzati képviselőket érintő etikai kérdésekben,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i) véleményezi az egészségügyi és szociális alapellátással kapcsolatos ügyeket (szerződések előkészítése, működési engedélyek ellenőrzése, rendelők működőképességének biztosítása stb.).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(3) A Pénzügyi és Jogi Bizottság értékeli: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a) a köznevelési, közművelődési, a család- és gyermekjóléti intézmények, valamint intézményegységek vezetőinek éves munkáját, és a családügyi főtanácsnok egyetértése esetén javasolja az ezekkel kapcsolatos beszámolók elfogadását a polgármesternek,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lastRenderedPageBreak/>
        <w:t xml:space="preserve">b) a köznevelési intézmények éves munkatervében, illetve pedagógiai programjában meghatározott feladatok végrehajtását és a pedagógiai szakmai munka eredményességét, és a családügyi főtanácsnok egyetértése esetén javasolja az ezekkel kapcsolatos beszámolók elfogadását a polgármesternek, 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c) az egészségügyi és szociális intézményvezetők, valamint intézményegység-vezetők éves munkáját, és beszámolóikat elfogadja.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(4) A Pénzügyi és Jogi Bizottság ellenőrzi: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a) az önkormányzati gazdálkodást,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b)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(5) A Pénzügyi és Jogi Bizottság vizsgálja: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a) a hitelfelvétel indokait és gazdasági megalapozottságát,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b)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(6) Előkészíti a feladatkörébe tartozó önkormányzati rendeleteket, és azokat a képviselő-testület elé terjeszti.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(7) Figyelemmel kíséri a költségvetési bevételek alakulását – különös tekintettel a saját bevételekre -, a vagyonváltozás alakulását.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(8) A képviselői vagyonnyilatkozatokkal kapcsolatban: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a) átveszi a helyi önkormányzati képviselők és hozzátartozóik vagyonnyilatkozatát, azt nyilvántartja és gondoskodik azok őrzéséről,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b) gondoskodik a vagyonnyilatkozatban szereplő adatok jogszabály szerinti nyilvánosságra hozataláról,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 xml:space="preserve">c) lefolytatja a képviselők vagyonnyilatkozatával kapcsolatos eljárást 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d) a vagyonnyilatkozatok nyilvántartására és ellenőrzésére vonatkozóan részletes belső szabályokat állapíthat meg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(9) A Pénzügyi és Jogi Bizottság ellátja a Települési Értéktár Bizottság feladatait az alábbiak szerint: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a) azonosítja a nemzeti értékeket, létrehozza a települési értéktárat és nyilvántartás céljából megküldi azt a Pest Megyei Önkormányzat részére;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b) munkájába a döntés-előkészítés során amennyiben indokolt, bevonja a helyi, illetve megyei művelődési feladatellátás országos módszertani intézményét, továbbá értékek gyűjtésével, hasznosításával foglalkozó országos és területi illetékességű szakmai és civil szervezeteket;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c) indokolt esetben napirendjére tűzi a települési értékekkel kapcsolatos kérdéseket, illetve legkésőbb a félévet követő hónap (július, január) utolsó napjáig beszámol tevékenységéről a Képviselő-testületnek.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 xml:space="preserve">d) a Dunakeszi közigazgatási területén fellelhető, illetve létrehozott nemzeti érték felvételét a Dunakeszi Települési Értéktárba bárki írásban kezdeményezheti a Polgármesterhez címzett javaslatában. A Bizottság megvizsgálja a javaslat formai és tartalmi követelményeknek történő megfelelőségét, szükség esetén a javaslattevőt 15 napon belüli hiánypótlásra hívja fel. 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e) A hiánypótlás eredménytelen eltelte esetén a javaslatot a Bizottság elutasítja. A Bizottság a kezdeményezés vizsgálatát követően dönt a Dunakeszi Települési Értéktárba történő felvételről.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f) Amennyiben a Bizottság felveszi az adott nemzeti értéket a Dunakeszi Települési Értéktárba, erről tájékoztatja a Pest Megyei Értéktárat és a Hungarikum Bizottságot, illetve ezzel egyidejűleg nyilatkozik arról, hogy a nemzeti érték felvételét javasolja-e a megyei vagy a Magyar Értéktárba.</w:t>
      </w:r>
    </w:p>
    <w:p w:rsidR="00F7423E" w:rsidRDefault="00F13C45">
      <w:pPr>
        <w:pStyle w:val="Szvegtrzs"/>
        <w:spacing w:before="280" w:after="0" w:line="240" w:lineRule="auto"/>
        <w:jc w:val="center"/>
      </w:pPr>
      <w:r>
        <w:lastRenderedPageBreak/>
        <w:t>Szociális és Vagyonnyilatkozatokat Ellenőrző Bizottság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t>68. §</w:t>
      </w:r>
    </w:p>
    <w:p w:rsidR="00F7423E" w:rsidRDefault="00F13C45">
      <w:pPr>
        <w:pStyle w:val="Szvegtrzs"/>
        <w:spacing w:before="280" w:after="0" w:line="240" w:lineRule="auto"/>
        <w:jc w:val="center"/>
      </w:pPr>
      <w:r>
        <w:t>A testület ideiglenes bizottságai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t>69. §</w:t>
      </w:r>
    </w:p>
    <w:p w:rsidR="00F7423E" w:rsidRDefault="00F13C45">
      <w:pPr>
        <w:pStyle w:val="Szvegtrzs"/>
        <w:spacing w:after="0" w:line="240" w:lineRule="auto"/>
        <w:jc w:val="both"/>
      </w:pPr>
      <w:r>
        <w:t>(1) A képviselő-testület ideiglenes bizottságot minősített többséggel elfogadott határozattal meghatározott időre vagy meghatározott feladat elvégzésére hozhat létre.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(2) A bizottság a meghatározott idő vagy a meghatározott feladat elvégzését követően automatikusan megszűnik.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(3) A képviselő-testület az ideiglenes bizottság létrehozásakor: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a) dönt a bizottság elnevezéséről,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b) meghatározza a bizottság feladat- és hatáskörét.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c) rendelkezik a bizottság személyi összetételéről, létszámáról,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d) meghatározza azokat az előterjesztéseket, amelyeket bizottság nyújt be, továbbá azokat, amelyek a bizottság állásfoglalásával nyújthatók be a Képviselő-testülethez.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(4) Az ideiglenes bizottságra az állandó bizottságra vonatkozó rendelkezéseket kell alkalmazni.</w:t>
      </w:r>
    </w:p>
    <w:p w:rsidR="00F7423E" w:rsidRDefault="00F13C45">
      <w:pPr>
        <w:pStyle w:val="Szvegtrzs"/>
        <w:spacing w:before="360" w:after="0" w:line="240" w:lineRule="auto"/>
        <w:jc w:val="center"/>
      </w:pPr>
      <w:r>
        <w:t>VI. Fejezet</w:t>
      </w:r>
    </w:p>
    <w:p w:rsidR="00F7423E" w:rsidRDefault="00F13C45">
      <w:pPr>
        <w:pStyle w:val="Szvegtrzs"/>
        <w:spacing w:before="360" w:after="0" w:line="240" w:lineRule="auto"/>
        <w:jc w:val="center"/>
      </w:pPr>
      <w:r>
        <w:t xml:space="preserve">A polgármester, az alpolgármester, a jegyző </w:t>
      </w:r>
    </w:p>
    <w:p w:rsidR="00F7423E" w:rsidRDefault="00F13C45">
      <w:pPr>
        <w:pStyle w:val="Szvegtrzs"/>
        <w:spacing w:before="280" w:after="0" w:line="240" w:lineRule="auto"/>
        <w:jc w:val="center"/>
      </w:pPr>
      <w:r>
        <w:t>A polgármester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t>70. §</w:t>
      </w:r>
    </w:p>
    <w:p w:rsidR="00F7423E" w:rsidRDefault="00F13C45">
      <w:pPr>
        <w:pStyle w:val="Szvegtrzs"/>
        <w:spacing w:after="0" w:line="240" w:lineRule="auto"/>
        <w:jc w:val="both"/>
      </w:pPr>
      <w:r>
        <w:t>A polgármester tagja a képviselő-testületnek, a képviselő-testület határozatképessége, döntéshozatala, működése szempontjából önkormányzati képviselőnek tekintendő. (Mötv. 66. §)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t>71. §</w:t>
      </w:r>
    </w:p>
    <w:p w:rsidR="00F7423E" w:rsidRDefault="00F13C45">
      <w:pPr>
        <w:pStyle w:val="Szvegtrzs"/>
        <w:spacing w:after="0" w:line="240" w:lineRule="auto"/>
        <w:jc w:val="both"/>
      </w:pPr>
      <w:r>
        <w:t>A polgármester a megválasztását követően esküt tesz a képviselő-testület előtt (Mötv. 63. §)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t>72. §</w:t>
      </w:r>
    </w:p>
    <w:p w:rsidR="00F7423E" w:rsidRDefault="00F13C45">
      <w:pPr>
        <w:pStyle w:val="Szvegtrzs"/>
        <w:spacing w:after="0" w:line="240" w:lineRule="auto"/>
        <w:jc w:val="both"/>
      </w:pPr>
      <w:r>
        <w:t>(1) A polgármester: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a) a képviselő-testület döntései szerint és saját hatáskörében irányítja a Polgármesteri Hivatalt;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b) a jegyző javaslatainak figyelembevételével meghatározza a Polgármesteri Hivatal, az önkormányzat munkájának a szervezését, a döntések előkészítését és végrehajtását;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c) dönt a jogszabály által hatáskörébe utalt államigazgatási ügyekben, hatósági hatáskörökben, egyes hatásköreinek gyakorlását átruházhatja az alpolgármesterre, a jegyzőre, a Polgármesteri Hivatal ügyintézőjére;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d) a jegyző javaslatára előterjesztést nyújt be a képviselő-testületnek a hivatal belső szervezeti tagozódásának, létszámának, munkarendjének, valamint ügyfélfogadási rendjének meghatározására;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e) a hatáskörébe tartozó ügyekben szabályozza a kiadmányozás rendjét;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lastRenderedPageBreak/>
        <w:t>f) gyakorolja a munkáltatói jogokat a jegyző tekintetében;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g) gyakorolja az egyéb munkáltatói jogokat az alpolgármester és az önkormányzati intézményvezetők tekintetében;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h) amennyiben a polgármester a képviselő-testület döntését a helyi önkormányzat érdekeit sértőnek tartja, ugyanazon ügyben - a képviselő-testület önfeloszlatásáról szóló, valamint a polgármester sorozatos törvénysértő tevékenysége, mulasztása miatt a képviselő-testület határozata alapján és által benyújtott kereset kivételével - egy alkalommal kezdeményezheti az ismételt tárgyalást. A kezdeményezést az ülést követő három napon belül nyújthatja be, a képviselő-testület a benyújtás napjától számított tizenöt napon belül minősített többséggel dönt. A döntést addig végrehajtani nem lehet, amíg arról a képviselő-testület a megismételt tárgyalás alapján nem dönt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i) segíti a Képviselő-testület tagjainak testületi, illetve bizottsági munkáját,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j) képviseli az önkormányzatot;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k) kapcsolatot tart a választópolgárokkal, valamint a helyi társadalmi és egyéb szervezetekkel;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l) fogadóórát tart,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m) nyilatkozik a sajtónak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n) egyetértése szükséges a Polgármesteri Hivatal köztisztviselője, alkalmazottja kinevezéséhez, bérezéséhez, vezetői kinevezéséhez, felmentéséhez és jutalmazásához.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(2) A polgármester javaslatot tesz: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a)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b) a képviselő-testületnek a helyi építési szabályzatok, településszerkezeti tervek elfogadására és annak érvényesülését figyelemmel kíséri,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c) köztemető létesítésére, bővítésére, fenntartására, lezárására, megszüntetésére, kiürítésére, valamint újra használatba vételére,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d) a képviselő-testületnek az építési korlátozási, kártalanítási ügyekben,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e) illetve véleményt ad a közbiztonsági szervek munkájának segítésével kapcsolatos ügyekben,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f) a képviselő-testület hatáskörébe tartozó és nem az egyéb munkáltatói jogkörbe eső személyi határozatokra,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g) az óvodák működési körzetére, továbbá az óvodák nyitvatartási rendjére.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(3) Előkészíti a fejlesztésekhez kapcsolódó pályázatokat, terveket.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(4) Gondoskodik a helyi jelentőségű épített környezet és természeti értékek megőrzéséről, erre javaslatot tesz a képviselő-testületnek.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(5) Előkészíti a temető üzemeltetési szerződéseket.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(6) Előterjeszti a kitüntetési javaslatokat a bizottság, illetve a főtanácsnokok és tanácsnokok javaslata alapján.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(7) Értékeli az egészségügyi és szociális intézményvezetők, valamint intézményegység-vezetők éves munkáját a bizottság véleménye alapján, erről tájékoztatja a képviselő-testületet, valamint javaslatot tesz a szükséges intézkedések megtételére.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(8) Gazdasági társaságokban, vállalatokban az Önkormányzat tulajdonosi jogainak gyakorlásához szükséges képviselő-testületi előterjesztéseihez előzetes állásfoglalást ad.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t>73. §</w:t>
      </w:r>
    </w:p>
    <w:p w:rsidR="00F7423E" w:rsidRDefault="00F13C45">
      <w:pPr>
        <w:pStyle w:val="Szvegtrzs"/>
        <w:spacing w:after="0" w:line="240" w:lineRule="auto"/>
        <w:jc w:val="both"/>
      </w:pPr>
      <w:r>
        <w:t>A polgármester megválasztásakor, majd azt követően évente vagyonnyilatkozatot köteles tenni.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lastRenderedPageBreak/>
        <w:t>74. §</w:t>
      </w:r>
    </w:p>
    <w:p w:rsidR="00F7423E" w:rsidRDefault="00F13C45">
      <w:pPr>
        <w:pStyle w:val="Szvegtrzs"/>
        <w:spacing w:before="280" w:after="0" w:line="240" w:lineRule="auto"/>
        <w:jc w:val="center"/>
      </w:pPr>
      <w:r>
        <w:t>Az alpolgármester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t>75. §</w:t>
      </w:r>
    </w:p>
    <w:p w:rsidR="00F7423E" w:rsidRDefault="00F13C45">
      <w:pPr>
        <w:pStyle w:val="Szvegtrzs"/>
        <w:spacing w:after="0" w:line="240" w:lineRule="auto"/>
        <w:jc w:val="both"/>
      </w:pPr>
      <w:r>
        <w:t>(1) A képviselő-testület a polgármester javaslatára, titkos szavazással, minősített többséggel a polgármester helyettesítésére, munkájának segítésére egy vagy több alpolgármestert választhat. A képviselő-testület legalább egy alpolgármestert saját tagjai közül választ meg.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(2) Az alpolgármester a polgármester irányításával látja el feladatait.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(3) Az alpolgármester a polgármester általános helyettese. A feladatmegosztás – az általános helyettesítést kivéve – önálló hatáskört nem keletkeztet, egyedi hatósági ügyekben az alpolgármester utasítást nem adhat.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(4) Az alpolgármesterre is a polgármesterre vonatkozó összeférhetetlenségi szabályok vonatkoznak.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(5) A nem képviselő jogállású alpolgármester felügyeli a nem hatósági környezetvédelmi feladatok átfogó rendszerét. Munkáját 5 fős – a polgármester által megbízott –testület segíti, melynek keretében javaslatot tesz: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a) a polgármesternek a helyi jelentőségű épített környezet és természeti értékek megőrzésére vonatkozóan,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b) a közterület használatát szabályozó rendeletben felsoroltaktól eltérő célú hasznosítására,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c) a szelektív hulladékgyűjtő szigetek helyére,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d) az emlékművek, emléktáblák elhelyezésére,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e) a hulladék-elhelyezési koncepció megalkotására és annak tartalmára.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f) Feladatkörében kitüntetési javaslatot tesz.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g) Figyelemmel kíséri a hulladékgazdálkodási, szennyvízkezelési, köztisztasági, park – és közterület fenntartási, karbantartási feladatok elvégzését,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h) részt vesz a környezetvédelmi feladatok tervezésében, végrehajtásában és azok ellenőrzésében,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i) részt vesz a környezetvédelmi program elkészítésében, felülvizsgálatában, annak megvalósulásának ellenőrzésében,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j) részt vesz a szelektív hulladékgyűjtés rendszerének kialakításában, ennek érdekében együttműködik a Dunakeszi Közüzemi Nonprofit Kft-vel.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k) A helyi természeti védetté nyilvánítással kapcsolatosan előzetes egyeztetést folytat le, illetve előkészíti a döntéshez szükséges dokumentációt. A dokumentációt megküldi a védett természeti területeket természetvédelmi kezeléséért felelős Hatóságnak véleményezés céljából. A Hatóság véleményének beérkezését követően a Képviselő-testület hatáskörrel rendelkező bizottsága elé tárja az ügyet.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l) Együttműködik a Dunakeszi Közüzemi Nonprofit Kft-vel.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m) Közreműködik a házhoz menő szelektív hulladékgyűjtés rendszerének kialakításában, bevezetésében.</w:t>
      </w:r>
    </w:p>
    <w:p w:rsidR="00F7423E" w:rsidRDefault="00F13C45">
      <w:pPr>
        <w:pStyle w:val="Szvegtrzs"/>
        <w:spacing w:before="280" w:after="0" w:line="240" w:lineRule="auto"/>
        <w:jc w:val="center"/>
      </w:pPr>
      <w:r>
        <w:t>A jegyző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t>76. §</w:t>
      </w:r>
    </w:p>
    <w:p w:rsidR="00F7423E" w:rsidRDefault="00F13C45">
      <w:pPr>
        <w:pStyle w:val="Szvegtrzs"/>
        <w:spacing w:after="0" w:line="240" w:lineRule="auto"/>
        <w:jc w:val="both"/>
      </w:pPr>
      <w:r>
        <w:t>(1) A jegyző: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a) dönt a jogszabály által hatáskörébe utalt államigazgatási ügyekben;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lastRenderedPageBreak/>
        <w:t>b) gyakorolja a munkáltatói jogokat a Polgármesteri Hivatal köztisztviselői és munkavállalói tekintetében, továbbá gyakorolja az egyéb munkáltatói jogokat az aljegyző tekintetében;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c) gondoskodik az önkormányzat működésével kapcsolatos feladatok ellátásáról;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d) tanácskozási joggal vesz részt a képviselő-testület, a képviselő-testület bizottságának ülésén;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e) jelzi a képviselő-testületnek, a képviselő-testület szervének és a polgármesternek, ha a döntésük, működésük jogszabálysértő;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f) évente beszámol a képviselő-testületnek a Polgármesteri Hivatal tevékenységéről;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g) döntésre előkészíti a polgármester hatáskörébe tartozó államigazgatási ügyeket;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h) dönt azokban a hatósági ügyekben, amelyeket a polgármester ad át;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i) dönt a hatáskörébe utalt önkormányzati és önkormányzati hatósági ügyekben;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j) a hatáskörébe tartozó ügyekben szabályozza a kiadmányozás rendjét;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k) javaslatot tesz a kérelmező szociális körülményeinek vizsgálata után, az önkormányzat és a kérelmező közötti bérleti szerződés szerint fennálló bérleti díjhátralék részletekben történő megfizetése ügyében, majd azt döntésre a Polgármester elé terjeszti. A bérleti díjhátralék részletekben történő megfizetését szerződésenként egy alkalommal kérelmezheti a bérlő;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l) rögzíti a talált dolgok nyilvántartásába a talált idegen dologgal kapcsolatos a körözési nyilvántartási rendszerről és a személyek, dolgok felkutatásáról és azonosításáról szóló törvény szerinti adatokat, valamint a talált idegen dolog tulajdonosnak történő átadást követően törli azokat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m) előkészíti a pénzben vagy természetben nyújtott, valamint a személyes gondoskodás körébe tartozó szociális ellátások igénybevételéről, a támogatások feltételeinek és az értékhatárok megállapításáról, kifizetésének, folyósításának és ellenőrzésének rendjét, illetve mindezekkel kapcsolatos helyi rendeleteket.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(2) A jegyző vezeti a Polgármesteri Hivatalt.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(3) A jegyző köteles – a jogszabályok alapján meghatározott- belső kontrollrendszert működtetni, amely biztosítja az önkormányzat rendelkezésére álló források szabályszerű, gazdaságos és eredményes felhasználását.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(4) A jegyző köteles gondoskodni- a belső kontrollrendszeren belül- a belső ellenőrzés működtetéséről az államháztartásért felelős miniszter által közzétett módszertani útmutatók és a nemzetközi belső ellenőrzési standardok figyelembevételével. Az önkormányzat belső ellenőrzése keretében gondoskodik a felügyelt költségvetési szervek ellenőrzéséről is.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(5) Az önkormányzatra vonatkozó éves ellenőrzési tervet a képviselő- testület elé úgy terjeszti, hogy azt az előző év december 31-éig hagyja jóvá.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(6) A jegyzőt tartós akadályoztatása, valamint a tisztségek betöltetlensége esetén, annak betöltéséig, de legfeljebb 6 hónap időtartamra a jegyzői feladatokat az aljegyző látja el. A jegyző és aljegyző egyidejű tartós akadályoztatása, valamint a tisztségek egyidejű betöltetlensége esetén, annak betöltéséig, de legfeljebb 6 hónap időtartamra a jegyzői feladatokat az Önkormányzati és Jogi Osztály vezetője látja el.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(7)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(8)</w:t>
      </w:r>
    </w:p>
    <w:p w:rsidR="00F7423E" w:rsidRDefault="00F13C45">
      <w:pPr>
        <w:pStyle w:val="Szvegtrzs"/>
        <w:spacing w:before="360" w:after="0" w:line="240" w:lineRule="auto"/>
        <w:jc w:val="center"/>
      </w:pPr>
      <w:r>
        <w:t>VII. Fejezet</w:t>
      </w:r>
    </w:p>
    <w:p w:rsidR="00F7423E" w:rsidRDefault="00F13C45">
      <w:pPr>
        <w:pStyle w:val="Szvegtrzs"/>
        <w:spacing w:before="360" w:after="0" w:line="240" w:lineRule="auto"/>
        <w:jc w:val="center"/>
      </w:pPr>
      <w:r>
        <w:t>Polgármesteri Hivatal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lastRenderedPageBreak/>
        <w:t>77. §</w:t>
      </w:r>
    </w:p>
    <w:p w:rsidR="00F7423E" w:rsidRDefault="00F13C45">
      <w:pPr>
        <w:pStyle w:val="Szvegtrzs"/>
        <w:spacing w:after="0" w:line="240" w:lineRule="auto"/>
        <w:jc w:val="both"/>
      </w:pPr>
      <w:r>
        <w:t>(1) Felhatalmazást kap a jegyző, hogy a feladatok változását figyelembe véve az osztályok között ideiglenes átcsoportosítást hajtson végre, de ez nem eredményezheti a Polgármesteri Hivatal összlétszámának növekedését.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(2) A képviselő-testület a polgármester előterjesztése alapján meghatározza a Polgármesteri Hivatal belső szervezeti tagozódását, munka- és ügyfélfogadásának rendjét.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(3) A polgármester előterjesztését a jegyző javaslatának figyelembe vételével teszi meg.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(4) A belső szervezeti egységek (osztályok) biztosítják az önkormányzati és közigazgatási feladatok politikamentes, gyors, szakszerű ellátását, az ügyek jogszerű és méltányos intézését.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(5) A Polgármesteri Hivatal a jegyző által elkészített ügyrend szerint működik, amely részletezi annak feladatait és a belső munkamegosztást.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(6) A Polgármesteri Hivatal ügyrendjét a Polgármesteri Hivatal Szervezeti és Működési Szabályzata tartalmazza.</w:t>
      </w:r>
    </w:p>
    <w:p w:rsidR="00F7423E" w:rsidRDefault="00F13C45">
      <w:pPr>
        <w:pStyle w:val="Szvegtrzs"/>
        <w:spacing w:before="360" w:after="0" w:line="240" w:lineRule="auto"/>
        <w:jc w:val="center"/>
      </w:pPr>
      <w:r>
        <w:t>VIII. Fejezet</w:t>
      </w:r>
    </w:p>
    <w:p w:rsidR="00F7423E" w:rsidRDefault="00F13C45">
      <w:pPr>
        <w:pStyle w:val="Szvegtrzs"/>
        <w:spacing w:before="360" w:after="0" w:line="240" w:lineRule="auto"/>
        <w:jc w:val="center"/>
      </w:pPr>
      <w:r>
        <w:t xml:space="preserve">A lakossággal való kapcsolati formák, lakossági fórumok, </w:t>
      </w:r>
    </w:p>
    <w:p w:rsidR="00F7423E" w:rsidRDefault="00F13C45">
      <w:pPr>
        <w:pStyle w:val="Szvegtrzs"/>
        <w:spacing w:before="280" w:after="0" w:line="240" w:lineRule="auto"/>
        <w:jc w:val="center"/>
      </w:pPr>
      <w:r>
        <w:t>a közmeghallgatás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t>78. §</w:t>
      </w:r>
    </w:p>
    <w:p w:rsidR="00F7423E" w:rsidRDefault="00F13C45">
      <w:pPr>
        <w:pStyle w:val="Szvegtrzs"/>
        <w:spacing w:after="0" w:line="240" w:lineRule="auto"/>
        <w:jc w:val="both"/>
      </w:pPr>
      <w:r>
        <w:t>(1) A képviselő-testület évente legalább egyszer előre meghirdetett közmeghallgatást tart, amelyen a helyi lakosság és a helyben érdekelt szervezetek képviselői a helyi közügyeket érintő kérdéseket és javaslatot tehetnek. Az elhangzott javaslatra, kérdésre a közmeghallgatáson vagy legkésőbb tizenöt napon belül választ kell adni. (Mötv. 54. §)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(2) A közmeghallgatás kihirdetésére a képviselő-testület rendes ülése összehívására vonatkozó szabályokat kell alkalmazni.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(3) A közmeghallgatást a polgármester vezeti.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t>79. §</w:t>
      </w:r>
    </w:p>
    <w:p w:rsidR="00F7423E" w:rsidRDefault="00F13C45">
      <w:pPr>
        <w:pStyle w:val="Szvegtrzs"/>
        <w:spacing w:after="0" w:line="240" w:lineRule="auto"/>
        <w:jc w:val="both"/>
      </w:pPr>
      <w:r>
        <w:t>(1) A képviselő-testület a helyi ügyek intézésében széleskörű nyilvánosság biztosítása érdekében lakossági fórumot tart, illetve tarthat.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(2) Kötelező a lakossági fórum megtartása a város településszerkezeti tervének, illetve az egyéb városrendezési tervek elfogadása előtt.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(3) A lakossági fórumot a tervezett időpont előtt legalább 5 munkanappal közhírré kell tenni, így különösen: az önkormányzat hivatalos honapján, a helyi kábeltévében, valamint a Polgármesteri Hivatal hirdetőtábláján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(4) A lakossági fórumot a polgármester, vagy az általa kijelölt olyan személy vezeti, aki a lakossági főrum tárgya tekintetében megfelelő szakmai ismeretekkel rendelkezik.</w:t>
      </w:r>
    </w:p>
    <w:p w:rsidR="00F7423E" w:rsidRDefault="00F13C45">
      <w:pPr>
        <w:pStyle w:val="Szvegtrzs"/>
        <w:spacing w:before="360" w:after="0" w:line="240" w:lineRule="auto"/>
        <w:jc w:val="center"/>
      </w:pPr>
      <w:r>
        <w:lastRenderedPageBreak/>
        <w:t>IX. Fejezet</w:t>
      </w:r>
    </w:p>
    <w:p w:rsidR="00F7423E" w:rsidRDefault="00F13C45">
      <w:pPr>
        <w:pStyle w:val="Szvegtrzs"/>
        <w:spacing w:before="360" w:after="0" w:line="240" w:lineRule="auto"/>
        <w:jc w:val="center"/>
      </w:pPr>
      <w:r>
        <w:t xml:space="preserve">Az önkormányzati gazdálkodás 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t>80. §</w:t>
      </w:r>
    </w:p>
    <w:p w:rsidR="00F7423E" w:rsidRDefault="00F13C45">
      <w:pPr>
        <w:pStyle w:val="Szvegtrzs"/>
        <w:spacing w:after="0" w:line="240" w:lineRule="auto"/>
        <w:jc w:val="both"/>
      </w:pPr>
      <w:r>
        <w:t>Az önkormányzat gazdálkodásának alapja az éves költségvetése. Ebből finanszírozza és látja el törvényben meghatározott kötelező, valamint a kötelező feladatai ellátását nem veszélyeztető önként vállalt feladatait. Az önkormányzat feladatai ellátásának forrásait és kiadásait egységes költségvetési rendelete elkülönítetten tartalmazza. A költségvetési rendeletben működési hiány nem tervezhető. (Mötv. 111. §)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t>81. §</w:t>
      </w:r>
    </w:p>
    <w:p w:rsidR="00F7423E" w:rsidRDefault="00F13C45">
      <w:pPr>
        <w:pStyle w:val="Szvegtrzs"/>
        <w:spacing w:after="0" w:line="240" w:lineRule="auto"/>
        <w:jc w:val="both"/>
      </w:pPr>
      <w:r>
        <w:t>Az önkormányzat gazdálkodását a jegyző által készített, a polgármester által jóváhagyott pénzügyi-gazdálkodási szabályzatok alapján végzi.</w:t>
      </w:r>
    </w:p>
    <w:p w:rsidR="00F7423E" w:rsidRDefault="00F13C45">
      <w:pPr>
        <w:pStyle w:val="Szvegtrzs"/>
        <w:spacing w:before="360" w:after="0" w:line="240" w:lineRule="auto"/>
        <w:jc w:val="center"/>
      </w:pPr>
      <w:r>
        <w:t>X. Fejezet</w:t>
      </w:r>
    </w:p>
    <w:p w:rsidR="00F7423E" w:rsidRDefault="00F13C45">
      <w:pPr>
        <w:pStyle w:val="Szvegtrzs"/>
        <w:spacing w:before="360" w:after="0" w:line="240" w:lineRule="auto"/>
        <w:jc w:val="center"/>
      </w:pPr>
      <w:r>
        <w:t>Frakció (képviselőcsoport)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t>82. §</w:t>
      </w:r>
    </w:p>
    <w:p w:rsidR="00F7423E" w:rsidRDefault="00F13C45">
      <w:pPr>
        <w:pStyle w:val="Szvegtrzs"/>
        <w:spacing w:after="0" w:line="240" w:lineRule="auto"/>
        <w:jc w:val="both"/>
      </w:pPr>
      <w:r>
        <w:t>(1) Az azonos platformon álló képviselők frakciót alakíthatnak. A képviselő egyidejűleg csak egy frakciónak lehet tagja.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(2) A frakció tagjainak száma legalább kettő fő. A tagok maguk közül vezetőt választanak. Megszűnik a frakció, ha ezt határozattal kimondja vagy, ha a tagok száma kettő fő alá csökken.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(3) Nem feltétele a frakciótagságnak az azonos pártállás.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(4) A frakció megalakítását, megszűnését, vezetőjének nevét, tagjainak névsorát a be- és kilépők nevét a polgármesternek be kell jelenteni, aki erről a testületet a legközelebbi ülésén köteles tájékoztatni.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(5) A polgármester és az alpolgármester nem lehet frakció tagja.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(6) A frakció dönthet úgy, hogy valamely kérdésben egységes álláspontot alakít ki. Az álláspontot a frakció-vezető, vagy a frakció által megbízott tag ismerteti.</w:t>
      </w:r>
    </w:p>
    <w:p w:rsidR="00F7423E" w:rsidRDefault="00F13C45">
      <w:pPr>
        <w:pStyle w:val="Szvegtrzs"/>
        <w:spacing w:before="280" w:after="0" w:line="240" w:lineRule="auto"/>
        <w:jc w:val="center"/>
      </w:pPr>
      <w:r>
        <w:t>A nemzetiségi önkormányzatokkal való együttműködés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t>83. §</w:t>
      </w:r>
    </w:p>
    <w:p w:rsidR="00F7423E" w:rsidRDefault="00F13C45">
      <w:pPr>
        <w:pStyle w:val="Szvegtrzs"/>
        <w:spacing w:after="0" w:line="240" w:lineRule="auto"/>
        <w:jc w:val="both"/>
      </w:pPr>
      <w:r>
        <w:t>(1) Dunakeszi Város Önkormányzat Képviselő-testülete a hatékony együttműködés és a jogszabályi előírások betartása érdekében együttműködési megállapodást köt Dunakeszi város közigazgatási területén választott helyi nemzetiségi önkormányzat (a továbbiakban: Nemzetiségi Önkormányzat) képviselő-testületével.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(2) Az együttműködési megállapodás alapján a Nemzetiségi Önkormányzat gazdálkodásának végrehajtó szerve Dunakeszi Város Önkormányzatának költségvetési szerveként működő Polgármesteri Hivatal.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lastRenderedPageBreak/>
        <w:t>(3) Dunakeszi Város Önkormányzata a Nemzetiségi Önkormányzat részére önkormányzati feladat ellátásához, működéséhez (a testületi, tisztségviselői, képviselői feladatok ellátásához) térítésmentesen biztosít helyiséget. Az Önkormányzat a helyiség infrastruktúrájához kapcsolódó rezsiköltségeket és fenntartási költségek és fenntartási költségeket az éves költségvetésében meghatározottak szerinti megtérítésével támogatja.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(4) Dunakeszi Város Önkormányzata a Nemzetiségi Önkormányzat részére az (1) bekezdés szerinti megállapodásban megjelölt helyiségben biztosítja az önkormányzati működés személyi és tárgyi feltételeit.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(5) Dunakeszi Város Önkormányzata gondoskodik a működéssel kapcsolatos végrehajtási feladatok ellátásáról.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(6) Az (1) bekezdés szerinti megállapodás alapján a Nemzetiségi Önkormányzat kérésére a Jegyző által kijelölt személy készíti elő a Nemzetiségi Önkormányzat költségvetési koncepcióját, amelyet a Nemzetiségi Önkormányzat elnöke terjeszt a Nemzetiségi Önkormányzat Képviselő-testülete elé.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(7) A Nemzetiségi Önkormányzat operatív gazdálkodásának bonyolító szerve a Polgármesteri Hivatal pénzügyekért felelős szervezeti egysége</w:t>
      </w:r>
    </w:p>
    <w:p w:rsidR="00F7423E" w:rsidRDefault="00F13C45">
      <w:pPr>
        <w:pStyle w:val="Szvegtrzs"/>
        <w:spacing w:before="400" w:after="0" w:line="240" w:lineRule="auto"/>
        <w:jc w:val="center"/>
      </w:pPr>
      <w:r>
        <w:t>MÁSODIK RÉSZ</w:t>
      </w:r>
    </w:p>
    <w:p w:rsidR="00F7423E" w:rsidRDefault="00F13C45">
      <w:pPr>
        <w:pStyle w:val="Szvegtrzs"/>
        <w:spacing w:before="400" w:after="0" w:line="240" w:lineRule="auto"/>
        <w:jc w:val="center"/>
      </w:pPr>
      <w:r>
        <w:t xml:space="preserve">A KÉPVISELŐ-TESTÜLET ÁTRUHÁZOTT HATÁSKÖREI </w:t>
      </w:r>
    </w:p>
    <w:p w:rsidR="00F7423E" w:rsidRDefault="00F13C45">
      <w:pPr>
        <w:pStyle w:val="Szvegtrzs"/>
        <w:spacing w:before="360" w:after="0" w:line="240" w:lineRule="auto"/>
        <w:jc w:val="center"/>
      </w:pPr>
      <w:r>
        <w:t>I. Fejezet</w:t>
      </w:r>
    </w:p>
    <w:p w:rsidR="00F7423E" w:rsidRDefault="00F13C45">
      <w:pPr>
        <w:pStyle w:val="Szvegtrzs"/>
        <w:spacing w:before="360" w:after="0" w:line="240" w:lineRule="auto"/>
        <w:jc w:val="center"/>
      </w:pPr>
      <w:r>
        <w:t>A Képviselő-testület átruházott hatásköreire vonatkozó általános rendelkezések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t>84. §</w:t>
      </w:r>
    </w:p>
    <w:p w:rsidR="00F7423E" w:rsidRDefault="00F13C45">
      <w:pPr>
        <w:pStyle w:val="Szvegtrzs"/>
        <w:spacing w:after="0" w:line="240" w:lineRule="auto"/>
        <w:jc w:val="both"/>
      </w:pPr>
      <w:r>
        <w:t>(1) A képviselő-testület hatásköreit a polgármesterre, a bizottságára, a jegyzőre, a társulására ruházhatja át. E hatáskör gyakorlásához utasítást adhat, e hatáskört visszavonhatja. Az átruházott hatáskör tovább nem ruházható. (Mötv. 41. § (4)-(5) bek.)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(2) A polgármester, valamint a képviselő-testület bizottságainak önkormányzati, átruházott hatáskörben hozott hatósági határozata ellen a képviselő-testülethez lehet fellebbezést benyújtani.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t>85. §</w:t>
      </w:r>
    </w:p>
    <w:p w:rsidR="00F7423E" w:rsidRDefault="00F13C45">
      <w:pPr>
        <w:pStyle w:val="Szvegtrzs"/>
        <w:spacing w:after="0" w:line="240" w:lineRule="auto"/>
      </w:pPr>
      <w:r>
        <w:t>A közbeszerzési törvény hatálya alá nem eső árubeszerzés, szolgáltatás megrendelés és építési beruházás esetén a beszerzési eljárás szabályait a Képviselő-testület határozatával állapítja meg.</w:t>
      </w:r>
    </w:p>
    <w:p w:rsidR="00F7423E" w:rsidRDefault="00F13C45">
      <w:pPr>
        <w:pStyle w:val="Szvegtrzs"/>
        <w:spacing w:before="360" w:after="0" w:line="240" w:lineRule="auto"/>
        <w:jc w:val="center"/>
      </w:pPr>
      <w:r>
        <w:t>II. Fejezet</w:t>
      </w:r>
    </w:p>
    <w:p w:rsidR="00F7423E" w:rsidRDefault="00F13C45">
      <w:pPr>
        <w:pStyle w:val="Szvegtrzs"/>
        <w:spacing w:before="360" w:after="0" w:line="240" w:lineRule="auto"/>
        <w:jc w:val="center"/>
      </w:pPr>
      <w:r>
        <w:t xml:space="preserve">Részletes rendelkezések </w:t>
      </w:r>
    </w:p>
    <w:p w:rsidR="00F7423E" w:rsidRDefault="00F13C45">
      <w:pPr>
        <w:pStyle w:val="Szvegtrzs"/>
        <w:spacing w:before="280" w:after="0" w:line="240" w:lineRule="auto"/>
        <w:jc w:val="center"/>
      </w:pPr>
      <w:r>
        <w:t>Pénzügyi és Jogi Bizottság átruházott feladat – és hatáskörei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t>86. §</w:t>
      </w:r>
    </w:p>
    <w:p w:rsidR="00F7423E" w:rsidRDefault="00F13C45">
      <w:pPr>
        <w:pStyle w:val="Szvegtrzs"/>
        <w:spacing w:after="0" w:line="240" w:lineRule="auto"/>
        <w:jc w:val="both"/>
      </w:pPr>
      <w:r>
        <w:lastRenderedPageBreak/>
        <w:t>(1) Kivizsgálja a polgármester által részére átadott összeférhetetlenség megállapítására irányuló kezdeményezést és ezen vizsgálat eredményét a képviselő-testület soron következő ülése elé terjeszti.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(2)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(3)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(4)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(5)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(6)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(7) Az üzemeltető kérelme alapján dönt a vendéglátó üzlet egyedi nyitvatartási rendjének engedélyezéséről, illetve panasz, kifogás megalapozottsága esetén az engedély visszavonásáról.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(8)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(9) Elbírálja: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a) az iparosított technológiával épült lakóépületek energiatakarékos felújításával kapcsolatos pályázatokat,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b)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c)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(10)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(11) A védett természeti területeket természetvédelmi kezeléséért felelős hatóság az országos védettséget elutasító válaszában található indoklásának mérlegelésével- a dönt a helyi természeti védetté nyilvánításról szóló döntési javaslat Képviselő-testület elé terjesztéséről.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(12) A helyi természeti védetté nyilvánítást, vagy annak megszüntetését megelőzően értékvizsgálatot folytat le – amennyiben szükséges – szakértő bevonásával. Meghatározza az értékvizsgálatba bevonandó szakértők körét.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(13) Megállapítja a szennyvízcsatorna-hálózat fejlesztési hozzájárulás fizetésére vonatkozó kötelezettséget, illetve dönt a részletfizetés engedélyezéséről.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(14) Dönt az önkormányzati közterület használatára irányuló 1 évnél hosszabb időtartamú szerződések megkötéséről, kivéve parkolóhely bérleti szerződések.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(15) Dönt a közterület használatát szabályozó rendeletben felsoroltaktól eltérő célú hasznosításról.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(16) Panasz, illetve kifogás megalapozottsága esetén a kereskedelmi üzletekben 22.00 óra és 06.00 óra között a szeszes ital árusítását szüneteltetheti, illetve az üzlet éjszakai nyitva tartását korlátozhatja, beszüntetheti.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(17) Dönt a köztemetés költségének megtérítésére történő kötelezés vonatkozásában a költségek részbeni vagy teljes megtérítése alóli mentesítésről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(18) Nyilvántartja és ellenőrzi a vagyonnyilatkozatokat.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(19) Jóváhagyja: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a)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lastRenderedPageBreak/>
        <w:t>b)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(20)</w:t>
      </w:r>
    </w:p>
    <w:p w:rsidR="00F7423E" w:rsidRDefault="00F13C45">
      <w:pPr>
        <w:pStyle w:val="Szvegtrzs"/>
        <w:spacing w:before="280" w:after="0" w:line="240" w:lineRule="auto"/>
        <w:jc w:val="center"/>
      </w:pPr>
      <w:r>
        <w:t>Szociális és Vagyonnyilatkozatokat Ellenőrző Bizottság átruházott feladat – és hatásköre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t>87. §</w:t>
      </w:r>
    </w:p>
    <w:p w:rsidR="00F7423E" w:rsidRDefault="00F13C45">
      <w:pPr>
        <w:pStyle w:val="Szvegtrzs"/>
        <w:spacing w:before="280" w:after="0" w:line="240" w:lineRule="auto"/>
        <w:jc w:val="center"/>
      </w:pPr>
      <w:r>
        <w:t>A Polgármester átruházott feladat és hatáskörei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t>88. §</w:t>
      </w:r>
    </w:p>
    <w:p w:rsidR="00F7423E" w:rsidRDefault="00F13C45">
      <w:pPr>
        <w:pStyle w:val="Szvegtrzs"/>
        <w:spacing w:after="0" w:line="240" w:lineRule="auto"/>
      </w:pPr>
      <w:r>
        <w:t>Amennyiben a képviselő-testület - határozatképtelenség vagy határozathozatal hiánya miatt - két egymást követő alkalommal ugyanazon ügyben nem hozott döntést, a polgármester - a képviselő-testület át nem ruházható hatásköreihez kapcsolódó ügyek kivételével - döntést hozhat. A polgármester a döntésről a képviselő-testületet a következő ülésen tájékoztatja.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t>89. §</w:t>
      </w:r>
    </w:p>
    <w:p w:rsidR="00F7423E" w:rsidRDefault="00F13C45">
      <w:pPr>
        <w:pStyle w:val="Szvegtrzs"/>
        <w:spacing w:after="0" w:line="240" w:lineRule="auto"/>
        <w:jc w:val="both"/>
      </w:pPr>
      <w:r>
        <w:t>(1) A polgármester dönt: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1.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2. az önkormányzati bérlakások bérbeadásáról, ezen lakásokra megköti a bérleti szerződést és hozzájárul az ezekbe történő befogadáshoz,,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3. a mindenkor hatályos költségvetésről szóló rendeletben meghatározott személyek, szervezetek a költségvetési rendeletben meghatározott összeggel történő támogatásáról, a támogatási szerződés megkötéséről, illetve az alapítványok kivételével kérelem alapján dönt a támogatásokról és a támogatási szerződésekről azokban az esetekben is, mikor a költségvetésről szóló rendelet nem nevesíti külön a támogatottat.,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4. sírhely adományozásáról,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5. az önkormányzati gazdálkodás során az év közben létrejött költségvetési többlet értékpapír vásárlásáról, illetve pénzintézeti pénzlekötés útján történő hasznosításáról a mindenkor hatályos költségvetésről szóló önkormányzati rendelettel összhangban állampapír (állam által kibocsátott értékpapírok) vásárlása esetén alkalmanként 1 milliárd Ft, számlavezető banknál történő lekötésekkor esetenként 500 millió Ft értékben. A polgármester a költségvetési többlet hasznosításáról a költségvetési rendelet teljesítéséről szóló beszámolójában tájékoztatja a képviselő-testületet,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6. a költségvetési rendelettel hatáskörébe utalt pénzügyi alapok, tartalékok felhasználásáról és ellenőrzi azok felhasználását a mindenkor hatályos költségvetésről szóló önkormányzati rendelettel összhangban,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7. bármely vagyontárgy tulajdonjogának, illetve vagyoni értékű jognak az Önkormányzat részére történő ingyenes megszerzéséről, továbbá bármely vagyontárgy, vagyoni értékű jog az Önkormányzat által történő kedvezményes megszerzéséről, amennyiben az Önkormányzat által a vagyontárgy, vagyoni értékű jog megszerzéséért fizetendő összeg nem haladja meg a 30 millió forintot,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8. az Önkormányzat jogait vagy kötelezettségeit érintő perbeli vagy peren kívüli egyezség megkötéséről tíz millió forintot meg nem haladó összegig,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 xml:space="preserve">9. az Önkormányzatot megillető követelés egészben vagy részben történő lemondásáról 5.000.000 forint értékhatárig azokban az esetekben, amikor az adós igazolja, hogy a tartozás megfizetése családi, jövedelmi, vagyoni és szociális körülményeire tekintettel családja vagy saját megélhetését veszélyezteti, továbbá ha a követelés a nyilvántartásban hibás számítás, tévedés következtében szerepel, valamint, ha a követelés az államháztartás számviteléről szóló </w:t>
      </w:r>
      <w:r>
        <w:lastRenderedPageBreak/>
        <w:t>4/2013. (I.11.) kormányrendelet 1. § (1) bekezdésében 1. pontjában meghatározott behajthatatlan követelésnek minősül,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10. az általános céltartalékból történő átcsoportosításról a mindenkor hatályos költségvetésről szóló önkormányzati rendeletben foglaltak szerint,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11. a költségvetési általános tartalék felhasználásáról,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12. a piaci áron az önkormányzat tulajdonába kerülő bármely ingó vagy ingóság, vagy vagyoni értékű jog megszerzéséről 30 millió Ft értékhatárig.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13. az önkormányzat üzleti vagyonába tartozó vagyontárgyak, vagyoni értékű jogok elidegenítéséről, megterheléséről 30 millió forint értékhatárig,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14. az önkormányzati vagyontárgyak, vagyoni értékű jogok határozatlan időre, vagy legfeljebb 3 évre, piaci áron történő bérbe adásáról, használatba adásáról, egyéb hasznosításáról 5 millió forint/év szerződéses értékhatárig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14a. ingatlanok, ingatlanrészek, vagyoni értékű jogok ingyenes vagy kedvezményes használatba adásáról, egyéb hasznosításáról 3 hónapnál rövidebb időszakra vonatkozó jogviszonyok esetében,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 xml:space="preserve">14b. ingók ingyenes vagy kedvezményes használatba adásáról, 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14c. a város használatában lévő autóbuszok önköltséges és ingyenes használatának engedélyezéséről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15. a bérleti díj beszámításáról tíz millió forint értékhatárig, szerződésenként,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16.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17. a közterület használatát szabályozó rendeletben felsorolt célú közterület-használati hozzájárulás tárgyában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18. a természetes vizek fürdésre alkalmas partszakaszainak és azzal összefüggő vízfelületek kijelöléséről,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19.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20. a szomszéd települések rendezési tervei kapcsán a véleményezésre megküldött dokumentációkról,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21. A Pénzügyi és Jogi Bizottság javaslata alapján a közúti jelzések elhelyezéséről, fenntartásáról, eltávolításáról, szabályozza a helyi utak forgalmát,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22. jogszabályi keretek között az óvodai beiratkozások időpontjáról,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23. a főtanácsnokok és tanácsnokok által a feladatkörükben elfogadott, a Javaslatok Könyvébe vezetett javaslatok elfogadásáról,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24. az egészségügyi és szociális alapellátással kapcsolatos ügyekről (szerződések előkészítése, működési engedélyek ellenőrzése, rendelők működőképességének biztosítása stb.)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25. közforgalmú gyógyszertár megnyitása ügyében.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26. a jegyző javaslata alapján az önkormányzat és a kérelmező közötti bérleti szerződés szerint fennálló bérleti díjhátraléknak a bérlő általi kérelme alapján annak részletekben történő megfizetése ügyében. A bérleti díjhátralék részletekben történő megfizetésének részletes szabályait az önkormányzati bérleményekre vonatkozó helyi rendeletek szabályozzák,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27.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28. a benyújtott kérelem alapján a Dunakeszi repülőtéren a hétvégi motoros repülések engedélyezéséről.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29. Engedélyezi az önkormányzati tulajdonban lévő ingóságok selejtezését, tételenként (mennyiségi egységként).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30.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31.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32.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 xml:space="preserve">33. különös méltánylást érdemlő esetben a kérelmező és családja szociális helyzetére tekintettel egyedi elbírálás alapján Dunakeszi Város Önkormányzata Képviselő-testületének a mindenkor hatályos szociális rászorultságtól függő pénzbeli és természetbeni támogatásokról, valamint a </w:t>
      </w:r>
      <w:r>
        <w:lastRenderedPageBreak/>
        <w:t>személyes gondoskodást nyújtó szociális és gyermekjóléti ellátásokról szóló rendeletében foglaltaktól eltérő feltételek esetén és eltérő mértékben is megállapíthat pénzbeli vagy természetbeni ellátást méltányossági jogkörben.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34. a települési támogatások valamint a rendkívüli települési támogatás iránti kérelmek ügyében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35.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36. a köztemetés költségeinek megtérítéséről.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37. különös méltánylást érdemlő esetben Dunakeszi Város Önkormányzat Képviselő-testülete által fenntartott intézményen keresztül nyújtott szociális alapellátás, valamint gyermekjóléti alapellátás után fizetendő személyi térítési díj mérsékléséről az ellátott méltányossági kérelme és a szolgáltatást nyújtó intézmény javaslata alapján saját hatáskörben méltányossági jogkörben dönthet, amely mérséklés legfeljebb egy év időtartamra a hatályos jogszabályi rendelkezések által megállapított személyi térítési díj 50 %-áig terjedhet.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38. a gyermekek védőoltás költségeinek támogatásáról. A polgármester különös méltánylást érdemlő esetben, egyedi elbírálás alapján Dunakeszi Város Önkormányzata Képviselő-testületének a mindenkor hatályos a gyermekek védőoltás költségeinek támogatásáról szóló rendeletében foglaltaktól eltérő feltételek esetén is megállapíthat oltási támogatást méltányossági jogkörében eljárva.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39. a településképi törvényben meghatározott településkép-érvényesítési eszközök érvényesítésében.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40. közterületi parkolóhely bérleti szerződések megkötéséről, melyről negyedévente beszámol a Pénzügyi és Jogi Bizottságnak.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(2) A polgármester beszerzésekkel-közbeszerzésekkel kapcsolatosan – a 89. § (1) bekezdésének 7. pontjában foglaltaktól eltérően: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1. Saját hatáskörében dönt:</w:t>
      </w:r>
    </w:p>
    <w:p w:rsidR="00F7423E" w:rsidRDefault="00F13C45">
      <w:pPr>
        <w:pStyle w:val="Szvegtrzs"/>
        <w:spacing w:after="0" w:line="240" w:lineRule="auto"/>
        <w:ind w:left="980"/>
        <w:jc w:val="both"/>
      </w:pPr>
      <w:r>
        <w:t>a) az árubeszerzésekről, nettó 15.000.000 forint szerződéses összeghatárig, beleértve a törvényben előírt közbeszerzési eljárás lefolytatását, értékelését és a nyertes pályázó személyének kiválasztását.</w:t>
      </w:r>
    </w:p>
    <w:p w:rsidR="00F7423E" w:rsidRDefault="00F13C45">
      <w:pPr>
        <w:pStyle w:val="Szvegtrzs"/>
        <w:spacing w:after="0" w:line="240" w:lineRule="auto"/>
        <w:ind w:left="980"/>
        <w:jc w:val="both"/>
      </w:pPr>
      <w:r>
        <w:t>b) az építési beruházásokról, nettó 25.000.000 forint szerződéses összeghatárig, beleértve a törvényben előírt közbeszerzési eljárás lefolytatását, értékelését és a nyertes pályázó személyének kiválasztását.</w:t>
      </w:r>
    </w:p>
    <w:p w:rsidR="00F7423E" w:rsidRDefault="00F13C45">
      <w:pPr>
        <w:pStyle w:val="Szvegtrzs"/>
        <w:spacing w:after="0" w:line="240" w:lineRule="auto"/>
        <w:ind w:left="980"/>
        <w:jc w:val="both"/>
      </w:pPr>
      <w:r>
        <w:t>c) szolgáltatás megrendeléséről, nettó 25.000.000 forint szerződéses összeghatárig, beleértve a törvényben előírt közbeszerzési eljárás lefolytatását, értékelését és a nyertes pályázó személyének kiválasztását.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2. A hatáskörrel rendelkező bizottság véleményének kikérése után dönt:</w:t>
      </w:r>
    </w:p>
    <w:p w:rsidR="00F7423E" w:rsidRDefault="00F13C45">
      <w:pPr>
        <w:pStyle w:val="Szvegtrzs"/>
        <w:spacing w:after="0" w:line="240" w:lineRule="auto"/>
        <w:ind w:left="980"/>
        <w:jc w:val="both"/>
      </w:pPr>
      <w:r>
        <w:t>a) az árubeszerzésekről, nettó 15.000.001 forint – 30.000.000 forint szerződéses összeghatárig, beleértve a törvényben előírt közbeszerzési eljárás lefolytatását, értékelését és a nyertes pályázó személyének kiválasztását.</w:t>
      </w:r>
    </w:p>
    <w:p w:rsidR="00F7423E" w:rsidRDefault="00F13C45">
      <w:pPr>
        <w:pStyle w:val="Szvegtrzs"/>
        <w:spacing w:after="0" w:line="240" w:lineRule="auto"/>
        <w:ind w:left="980"/>
        <w:jc w:val="both"/>
      </w:pPr>
      <w:r>
        <w:t>b) az építési beruházásokról, nettó 25.000.001 forint – 90.000.000 forint szerződéses összeghatárig, beleértve a törvényben előírt közbeszerzési eljárás lefolytatását, értékelését és a nyertes pályázó személyének kiválasztását.</w:t>
      </w:r>
    </w:p>
    <w:p w:rsidR="00F7423E" w:rsidRDefault="00F13C45">
      <w:pPr>
        <w:pStyle w:val="Szvegtrzs"/>
        <w:spacing w:after="0" w:line="240" w:lineRule="auto"/>
        <w:ind w:left="980"/>
        <w:jc w:val="both"/>
      </w:pPr>
      <w:r>
        <w:t>c) szolgáltatás megrendeléséről, nettó 25.000.001 forint – 50.000.000 forint szerződéses összeghatárig, beleértve a törvényben előírt közbeszerzési eljárás lefolytatását, értékelését és a nyertes pályázó személyének kiválasztását.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3. A 2. pontban megjelölt értékhatárokat meghaladó közbeszerzési eljárásban a Polgármester előkészítő és javaslattevő szakvéleményt készíttet a képviselő-testületnek. Ugyanígy jár el a Polgármester a rendezési tervek elkészítése során is.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 xml:space="preserve">4. A képviselő-testület döntése alapján megkötött keretmegállapodások alapján, a bennük meghatározott feltételekkel létrejövő, szerződéses értékük miatt egyébként a képviselő-testület </w:t>
      </w:r>
      <w:r>
        <w:lastRenderedPageBreak/>
        <w:t>döntési hatáskörébe tartózó egyedi szerződések megkötéséről önállóan dönt, azzal, hogy ezen egyedi szerződésekről tájékoztatja a Képviselő-testületet.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(3) A polgármester engedélyezi: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1.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2. a városi címer és zászló használatát,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3. az emlékmű állítás kivételével a művészeti alkotások közterületen, valamint önkormányzati tulajdonú épületen vagy épületben való elhelyezését, áthelyezését, lebontását,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4. megyei térképészeti határ kiigazítását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5. a benyújtott kérelem alapján a Dunakeszi városnév viselését,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6. indokolt esetben a Dunakeszin állandó vagy ideiglenes lakással nem rendelkező, illetve nem Dunakeszi város területén elhunyt személyek Dunakeszin köztemetőben történő eltemetését.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t>90. §</w:t>
      </w:r>
    </w:p>
    <w:p w:rsidR="00F7423E" w:rsidRDefault="00F13C45">
      <w:pPr>
        <w:pStyle w:val="Szvegtrzs"/>
        <w:spacing w:after="0" w:line="240" w:lineRule="auto"/>
        <w:jc w:val="both"/>
      </w:pPr>
      <w:r>
        <w:t>(1) Ellenjegyzi a bizottság hatáskörébe tartozó szerződést, kötelezettségvállalást, engedményezést.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(2) Tulajdonosi hozzájárulást ad az önkormányzati tulajdonban lévő, közterületeken épülő közművek nyomvonalához.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(3) Ellátja a közutak, járdák és közterület használatáról, elnevezéséről, továbbá az utcanév és házszámtábla kihelyezéséről szóló rendeletekben a Polgármester részére meghatározott önkormányzati, hatósági feladatokat.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(4) Hozzájárul, mint a közút kezelője a 40 tonna össztömeget vagy a megengedett legnagyobb tengelyterhelést meghaladó, a túlméretes, illetve lánctalpas jármű helyi közúton való közlekedéséhez.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(5) Jóváhagyja a jegyző által készített pénzügyi-gazdálkodási szabályzatokat, melyek alapján az önkormányzat gazdálkodik.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(6) Indítványozza a 30 millió forint érték feletti vételi és elővásárlási jog gyakorlására, illetve az arról történő lemondásra irányuló testületi döntés meghozatalát, 30 millió forint érték alatt ugyanezen tárgykörökben önállóan dönt.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(7) Az ingyenes, anyagi kötelezettségvállalással nem járó együttműködési megállapodások aláírásáról dönt.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(8) Elsőfokú hatóságként eljár a reklám- és hirdetési tevékenységekről, valamint a reklámhordozók és a hirdető-berendezések elhelyezéséről szóló 16/2011.(V.13.) számú önkormányzati rendeletben foglalt hatósági hatáskörökben.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t>91. §</w:t>
      </w:r>
    </w:p>
    <w:p w:rsidR="00F7423E" w:rsidRDefault="00F13C45">
      <w:pPr>
        <w:pStyle w:val="Szvegtrzs"/>
        <w:spacing w:after="0" w:line="240" w:lineRule="auto"/>
        <w:jc w:val="both"/>
      </w:pPr>
      <w:r>
        <w:t>(8) Jóváhagyja a települési közműves vízszolgáltatás korlátozására vonatkozó terveket és megállapítja a vízfogyasztás rendjét.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(9) Hozzájárul a tulajdonosi nyilatkozat kiadásához, önkormányzati tulajdonú ingatlan bővítése és átalakítása esetén, ha az építési munkálatok az ingatlan értékének 20 %-át nem haladják meg, de maximum harminc millió forint értékhatárig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lastRenderedPageBreak/>
        <w:t>(10) Kisajátítás esetében a pénzbeli kártalanítás összegéről megállapodást köt harminc millió forint értékhatárig, feltéve, ha a kért és a felajánlott összeg között maximum 30 % az eltérés. Ezen felüli összeg esetében a megállapodás a Képviselő-testület jóváhagyásával lép hatályba.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(11) Véleményt nyilvánít a területi közlekedési hatóságnak kijelölt gyalogos átkelőhely létesítésének, áthelyezésének és megszüntetésének hatósági engedélyezése előtt.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t>92. §</w:t>
      </w:r>
    </w:p>
    <w:p w:rsidR="00F7423E" w:rsidRDefault="00F13C45">
      <w:pPr>
        <w:pStyle w:val="Szvegtrzs"/>
        <w:spacing w:after="0" w:line="240" w:lineRule="auto"/>
        <w:jc w:val="both"/>
      </w:pPr>
      <w:r>
        <w:t>(1) Eljár a pályázatok lebonyolításában.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(2) A korábban már megállapított, fiatalok első lakáshoz jutás címén nyújtott támogatással kapcsolatban nemfizetés esetén megteszi a szükséges intézkedéseket, továbbá a visszafizetést követően intézkedik az elidegenítési- és terhelési tilalom földhivatalnál történő törléséről.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(3) Ellenőrzi az önkormányzat által fenntartott köznevelési, közművelődési, közgyűjteményi és művészeti tevékenységekkel kapcsolatos feladatait, és ezzel kapcsolatos beszámolót elfogadja.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(4) Meghatározza az önkormányzat által fenntartott óvodák és közművelődési intézmények szakmai koncepcióját.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(5) Kapcsolatot tart a Magyar Közút Nonprofit Zrt-vel, a városon átvezető állami kezelésű közutak közlekedés-rendjének szabályozásával kapcsolatban.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t>92/A. §</w:t>
      </w:r>
    </w:p>
    <w:p w:rsidR="00F7423E" w:rsidRDefault="00F13C45">
      <w:pPr>
        <w:pStyle w:val="Szvegtrzs"/>
        <w:spacing w:after="0" w:line="240" w:lineRule="auto"/>
        <w:jc w:val="both"/>
      </w:pPr>
      <w:r>
        <w:t>(1)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(2)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(3) A jegyző elsőfokú hatóságként hivatalból eljár az utcanév- és házszámtáblák kihelyezésével kapcsolatos szabályok megsértése esetén.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(4) A jegyző megállapítja a mezőőri járulék megfizetésének kötelezettségét.”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(5) A jegyző dönt az útépítési hozzájárulásról szóló rendelet alapján az útépítési hozzájárulás mértékéről és módjáról, elbírálja az útépítési hozzájárulásról szóló rendelet alapján a részletfizetési kérelmeket</w:t>
      </w:r>
    </w:p>
    <w:p w:rsidR="00F7423E" w:rsidRDefault="00F13C45">
      <w:pPr>
        <w:pStyle w:val="Szvegtrzs"/>
        <w:spacing w:before="280" w:after="0" w:line="240" w:lineRule="auto"/>
        <w:jc w:val="center"/>
      </w:pPr>
      <w:r>
        <w:t>Hatályba lépés</w:t>
      </w:r>
    </w:p>
    <w:p w:rsidR="00F7423E" w:rsidRDefault="00F13C45">
      <w:pPr>
        <w:pStyle w:val="Szvegtrzs"/>
        <w:spacing w:before="240" w:after="240" w:line="240" w:lineRule="auto"/>
        <w:jc w:val="center"/>
      </w:pPr>
      <w:r>
        <w:t>93. §</w:t>
      </w:r>
    </w:p>
    <w:p w:rsidR="00F7423E" w:rsidRDefault="00F13C45">
      <w:pPr>
        <w:pStyle w:val="Szvegtrzs"/>
        <w:spacing w:after="0" w:line="240" w:lineRule="auto"/>
        <w:jc w:val="both"/>
      </w:pPr>
      <w:r>
        <w:t>(1) E rendelet a kihirdetését követő napon lép hatályba, kihirdetéséről a jegyző gondoskodik.</w:t>
      </w:r>
    </w:p>
    <w:p w:rsidR="00F7423E" w:rsidRDefault="00F13C45">
      <w:pPr>
        <w:pStyle w:val="Szvegtrzs"/>
        <w:spacing w:before="240" w:after="0" w:line="240" w:lineRule="auto"/>
        <w:jc w:val="both"/>
      </w:pPr>
      <w:r>
        <w:t>(2) Ezen rendelet hatálybalépésével egyidejűleg hatályát veszti: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 xml:space="preserve">a) Dunakeszi Város Önkormányzata Képviselő-testületének a képviselő-testület és szervei Szervezeti és Működési Szabályzatáról szóló 15/2007. (VIII.29.) számú önkormányzati rendelete, illetve annak valamennyi módosító rendelete (28/2007. (X.29.) Ör., 1/2008. (II.05.) Ör., 3/2008. (II.26.) Ör., 18/2008. (VII.09.) Ör., 10/2009. (I.30.) Ör., 57/2009. (XI.16.) Ör., 4/2010. (II.01.) Ör., 17/2010. (V.31.) Ör., 32/2010. (X.22.) Ör., 33/2010. (XI.22.) Ör., 26/2011. </w:t>
      </w:r>
      <w:r>
        <w:lastRenderedPageBreak/>
        <w:t>(VI.28.) Ör., a 45/2011. (XI.22.) Ör., 48/2011. (XII.13.) Ör., 4/2012. (I.31.) Ör., 15/2012. (IV.03.) Ör., 16/2012. (V.04.) Ör., a 26/2012. (VI.04.) Ör., 42/2012. (X.02.) Ör., illetve</w:t>
      </w:r>
    </w:p>
    <w:p w:rsidR="00F7423E" w:rsidRDefault="00F13C45">
      <w:pPr>
        <w:pStyle w:val="Szvegtrzs"/>
        <w:spacing w:after="0" w:line="240" w:lineRule="auto"/>
        <w:ind w:left="580"/>
        <w:jc w:val="both"/>
      </w:pPr>
      <w:r>
        <w:t>b) Dunakeszi Város Önkormányzat Képviselő-testületének az egyes hatásköreinek átruházásáról szóló 34/2010. (XI. 22.) számú önkormányzati rendelete, illetve annak valamennyi módosítása (4/2011. (I.28.) Ör., 32/2011. (VII.25.) Ör., 40/2011. (XI.02.) Ör., 52/2011. (XII.21.) Ör., 17/2012. (V.04.) Ör., 31/2012. (VIII.01.) Ör., 40/2012. (X.02.) Ör., 57/2012. (XI. 28.) Ör.)</w:t>
      </w:r>
      <w:r>
        <w:br w:type="page"/>
      </w:r>
    </w:p>
    <w:p w:rsidR="00F7423E" w:rsidRDefault="00F13C45">
      <w:pPr>
        <w:pStyle w:val="Szvegtrzs"/>
        <w:spacing w:before="220" w:after="0"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1. függelék az 1/2013. (II. 6.) önkormányzati rendelethez</w:t>
      </w:r>
    </w:p>
    <w:p w:rsidR="00F7423E" w:rsidRDefault="00F13C45">
      <w:pPr>
        <w:pStyle w:val="Szvegtrzs"/>
        <w:spacing w:line="240" w:lineRule="auto"/>
        <w:jc w:val="center"/>
      </w:pPr>
      <w:r>
        <w:t>Dunakeszi Város Önkormányzata Képviselő-testületének</w:t>
      </w:r>
    </w:p>
    <w:p w:rsidR="00F7423E" w:rsidRDefault="00F13C45">
      <w:pPr>
        <w:pStyle w:val="Szvegtrzs"/>
        <w:spacing w:line="240" w:lineRule="auto"/>
        <w:jc w:val="center"/>
      </w:pPr>
      <w:r>
        <w:t>Szervezeti és Működési Szabályzatához</w:t>
      </w:r>
    </w:p>
    <w:p w:rsidR="00F7423E" w:rsidRDefault="00F13C45">
      <w:pPr>
        <w:pStyle w:val="Szvegtrzs"/>
        <w:spacing w:line="240" w:lineRule="auto"/>
      </w:pPr>
      <w:r>
        <w:t>. A település fontosabb adatai:</w:t>
      </w:r>
    </w:p>
    <w:p w:rsidR="00F7423E" w:rsidRDefault="00F13C45">
      <w:pPr>
        <w:pStyle w:val="Szvegtrzs"/>
        <w:spacing w:before="220" w:after="0" w:line="240" w:lineRule="auto"/>
        <w:jc w:val="both"/>
      </w:pPr>
      <w:r>
        <w:t>1.Dunakeszivel határos települések:</w:t>
      </w:r>
    </w:p>
    <w:p w:rsidR="00F7423E" w:rsidRDefault="00F13C45">
      <w:pPr>
        <w:pStyle w:val="Szvegtrzs"/>
        <w:spacing w:before="220" w:after="0" w:line="240" w:lineRule="auto"/>
        <w:jc w:val="both"/>
      </w:pPr>
      <w:r>
        <w:t>Északról Göd város,</w:t>
      </w:r>
    </w:p>
    <w:p w:rsidR="00F7423E" w:rsidRDefault="00F13C45">
      <w:pPr>
        <w:pStyle w:val="Szvegtrzs"/>
        <w:spacing w:before="220" w:after="0" w:line="240" w:lineRule="auto"/>
        <w:jc w:val="both"/>
      </w:pPr>
      <w:r>
        <w:t>délről Budapest IV. és XV. kerülete,</w:t>
      </w:r>
    </w:p>
    <w:p w:rsidR="00F7423E" w:rsidRDefault="00F13C45">
      <w:pPr>
        <w:pStyle w:val="Szvegtrzs"/>
        <w:spacing w:before="220" w:after="0" w:line="240" w:lineRule="auto"/>
        <w:jc w:val="both"/>
      </w:pPr>
      <w:r>
        <w:t>nyugatról a Duna folyó,</w:t>
      </w:r>
    </w:p>
    <w:p w:rsidR="00F7423E" w:rsidRDefault="00F13C45">
      <w:pPr>
        <w:pStyle w:val="Szvegtrzs"/>
        <w:spacing w:before="220" w:after="0" w:line="240" w:lineRule="auto"/>
        <w:jc w:val="both"/>
      </w:pPr>
      <w:r>
        <w:t>keletről Fót város.</w:t>
      </w:r>
    </w:p>
    <w:p w:rsidR="00F7423E" w:rsidRDefault="00F13C45">
      <w:pPr>
        <w:pStyle w:val="Szvegtrzs"/>
        <w:spacing w:before="220" w:after="0" w:line="240" w:lineRule="auto"/>
        <w:jc w:val="both"/>
      </w:pPr>
      <w:r>
        <w:t>2.A település jellege: kisvárosias</w:t>
      </w:r>
    </w:p>
    <w:p w:rsidR="00F7423E" w:rsidRDefault="00F13C45">
      <w:pPr>
        <w:pStyle w:val="Szvegtrzs"/>
        <w:spacing w:before="220" w:after="0" w:line="240" w:lineRule="auto"/>
        <w:jc w:val="both"/>
      </w:pPr>
      <w:r>
        <w:t>3.A település vonzáskörzetbe tartozása:</w:t>
      </w:r>
    </w:p>
    <w:p w:rsidR="00F7423E" w:rsidRDefault="00F13C45">
      <w:pPr>
        <w:pStyle w:val="Szvegtrzs"/>
        <w:spacing w:before="220" w:after="0" w:line="240" w:lineRule="auto"/>
        <w:jc w:val="both"/>
      </w:pPr>
      <w:r>
        <w:t>Budapest agglomerációja</w:t>
      </w:r>
    </w:p>
    <w:p w:rsidR="00F7423E" w:rsidRDefault="00F13C45">
      <w:pPr>
        <w:pStyle w:val="Szvegtrzs"/>
        <w:spacing w:before="220" w:after="0" w:line="240" w:lineRule="auto"/>
        <w:jc w:val="both"/>
      </w:pPr>
      <w:r>
        <w:t>Dunakeszi kistérség: Dunakeszi, Göd, Fót, Mogyoród</w:t>
      </w:r>
    </w:p>
    <w:p w:rsidR="00F7423E" w:rsidRDefault="00F13C45">
      <w:pPr>
        <w:pStyle w:val="Szvegtrzs"/>
        <w:spacing w:before="220" w:after="0" w:line="240" w:lineRule="auto"/>
        <w:jc w:val="both"/>
      </w:pPr>
      <w:r>
        <w:t>4.A település nagysága:</w:t>
      </w:r>
    </w:p>
    <w:p w:rsidR="00F7423E" w:rsidRDefault="00F13C45">
      <w:pPr>
        <w:pStyle w:val="Szvegtrzs"/>
        <w:spacing w:before="220" w:after="0" w:line="240" w:lineRule="auto"/>
        <w:jc w:val="both"/>
      </w:pPr>
      <w:r>
        <w:t>belterület: 1121 hektár 6056 m</w:t>
      </w:r>
      <w:r>
        <w:rPr>
          <w:vertAlign w:val="superscript"/>
        </w:rPr>
        <w:t>2</w:t>
      </w:r>
    </w:p>
    <w:p w:rsidR="00F7423E" w:rsidRDefault="00F13C45">
      <w:pPr>
        <w:pStyle w:val="Szvegtrzs"/>
        <w:spacing w:before="220" w:after="0" w:line="240" w:lineRule="auto"/>
        <w:jc w:val="both"/>
      </w:pPr>
      <w:r>
        <w:t>külterület: 1984 hektár 5799 m</w:t>
      </w:r>
      <w:r>
        <w:rPr>
          <w:vertAlign w:val="superscript"/>
        </w:rPr>
        <w:t>2</w:t>
      </w:r>
    </w:p>
    <w:p w:rsidR="00F7423E" w:rsidRDefault="00F13C45">
      <w:pPr>
        <w:pStyle w:val="Szvegtrzs"/>
        <w:spacing w:before="220" w:after="0" w:line="240" w:lineRule="auto"/>
        <w:jc w:val="both"/>
      </w:pPr>
      <w:r>
        <w:t>5.Az infrastruktúra főbb jellemzői:</w:t>
      </w:r>
    </w:p>
    <w:p w:rsidR="00F7423E" w:rsidRDefault="00F13C45">
      <w:pPr>
        <w:pStyle w:val="Szvegtrzs"/>
        <w:spacing w:before="220" w:after="0" w:line="240" w:lineRule="auto"/>
        <w:jc w:val="both"/>
      </w:pPr>
      <w:r>
        <w:t>- az úthálózat: belterületi utak: 139,996 km</w:t>
      </w:r>
    </w:p>
    <w:p w:rsidR="00F7423E" w:rsidRDefault="00F13C45">
      <w:pPr>
        <w:pStyle w:val="Szvegtrzs"/>
        <w:spacing w:before="220" w:after="0" w:line="240" w:lineRule="auto"/>
        <w:jc w:val="both"/>
      </w:pPr>
      <w:r>
        <w:t>ebből burkolt: 139,996 km</w:t>
      </w:r>
    </w:p>
    <w:p w:rsidR="00F7423E" w:rsidRDefault="00F13C45">
      <w:pPr>
        <w:pStyle w:val="Szvegtrzs"/>
        <w:spacing w:before="220" w:after="0" w:line="240" w:lineRule="auto"/>
        <w:jc w:val="both"/>
      </w:pPr>
      <w:r>
        <w:t>- vízellátás, közüzemi vízzel ellátott: 99 %</w:t>
      </w:r>
    </w:p>
    <w:p w:rsidR="00F7423E" w:rsidRDefault="00F13C45">
      <w:pPr>
        <w:pStyle w:val="Szvegtrzs"/>
        <w:spacing w:before="220" w:after="0" w:line="240" w:lineRule="auto"/>
        <w:jc w:val="both"/>
      </w:pPr>
      <w:r>
        <w:t>- csatornarendszer: 85 %</w:t>
      </w:r>
    </w:p>
    <w:p w:rsidR="00F7423E" w:rsidRDefault="00F13C45">
      <w:pPr>
        <w:pStyle w:val="Szvegtrzs"/>
        <w:spacing w:before="220" w:after="0" w:line="240" w:lineRule="auto"/>
        <w:jc w:val="both"/>
      </w:pPr>
      <w:r>
        <w:t>- elektromos ellátás: 99 %</w:t>
      </w:r>
    </w:p>
    <w:p w:rsidR="00F7423E" w:rsidRDefault="00F13C45">
      <w:pPr>
        <w:pStyle w:val="Szvegtrzs"/>
        <w:spacing w:before="220" w:after="0" w:line="240" w:lineRule="auto"/>
        <w:jc w:val="both"/>
      </w:pPr>
      <w:r>
        <w:t>- gázellátás: 98 %</w:t>
      </w:r>
      <w:r>
        <w:br w:type="page"/>
      </w:r>
    </w:p>
    <w:p w:rsidR="00F7423E" w:rsidRDefault="00F13C45">
      <w:pPr>
        <w:pStyle w:val="Szvegtrzs"/>
        <w:spacing w:before="220" w:after="0"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2. függelék az 1/2013. (II. 6.) önkormányzati rendelethez</w:t>
      </w:r>
    </w:p>
    <w:p w:rsidR="00F7423E" w:rsidRDefault="00F13C45">
      <w:pPr>
        <w:pStyle w:val="Szvegtrzs"/>
        <w:spacing w:before="220" w:after="0" w:line="240" w:lineRule="auto"/>
        <w:jc w:val="center"/>
      </w:pPr>
      <w:r>
        <w:t>A települési képviselők névsora</w:t>
      </w:r>
    </w:p>
    <w:p w:rsidR="00F7423E" w:rsidRDefault="00F13C45">
      <w:pPr>
        <w:pStyle w:val="Szvegtrzs"/>
        <w:spacing w:before="220" w:after="0" w:line="240" w:lineRule="auto"/>
        <w:jc w:val="both"/>
      </w:pPr>
      <w:r>
        <w:rPr>
          <w:u w:val="single"/>
        </w:rPr>
        <w:t>1.</w:t>
      </w:r>
      <w:r>
        <w:t xml:space="preserve"> Polgármester: Dióssi Csaba</w:t>
      </w:r>
    </w:p>
    <w:p w:rsidR="00F7423E" w:rsidRDefault="00F13C45">
      <w:pPr>
        <w:pStyle w:val="Szvegtrzs"/>
        <w:spacing w:before="220" w:after="0" w:line="240" w:lineRule="auto"/>
        <w:jc w:val="both"/>
      </w:pPr>
      <w:r>
        <w:rPr>
          <w:u w:val="single"/>
        </w:rPr>
        <w:t>2.</w:t>
      </w:r>
      <w:r>
        <w:t xml:space="preserve"> Alpolgármester</w:t>
      </w:r>
      <w:r w:rsidRPr="00F02D4A">
        <w:rPr>
          <w:strike/>
        </w:rPr>
        <w:t>:</w:t>
      </w:r>
      <w:r w:rsidRPr="00F02D4A">
        <w:rPr>
          <w:b/>
          <w:bCs/>
          <w:strike/>
        </w:rPr>
        <w:t>[Erdész Zoltán,]</w:t>
      </w:r>
      <w:r>
        <w:t xml:space="preserve"> Sipos Dávid</w:t>
      </w:r>
    </w:p>
    <w:p w:rsidR="00F7423E" w:rsidRDefault="00F13C45">
      <w:pPr>
        <w:pStyle w:val="Szvegtrzs"/>
        <w:spacing w:before="220" w:after="0" w:line="240" w:lineRule="auto"/>
        <w:jc w:val="both"/>
      </w:pPr>
      <w:r>
        <w:rPr>
          <w:u w:val="single"/>
        </w:rPr>
        <w:t>3.</w:t>
      </w:r>
      <w:r>
        <w:t xml:space="preserve"> Képviselők:</w:t>
      </w:r>
    </w:p>
    <w:p w:rsidR="00F7423E" w:rsidRDefault="00F13C45">
      <w:pPr>
        <w:pStyle w:val="Szvegtrzs"/>
        <w:spacing w:before="220" w:after="0" w:line="240" w:lineRule="auto"/>
        <w:jc w:val="both"/>
      </w:pPr>
      <w:r>
        <w:rPr>
          <w:u w:val="single"/>
        </w:rPr>
        <w:t>3.1. Bilinszky Ádám</w:t>
      </w:r>
    </w:p>
    <w:p w:rsidR="00F7423E" w:rsidRDefault="00F13C45">
      <w:pPr>
        <w:pStyle w:val="Szvegtrzs"/>
        <w:spacing w:before="220" w:after="0" w:line="240" w:lineRule="auto"/>
        <w:jc w:val="both"/>
      </w:pPr>
      <w:r>
        <w:rPr>
          <w:u w:val="single"/>
        </w:rPr>
        <w:t>3.2.</w:t>
      </w:r>
      <w:r>
        <w:t xml:space="preserve"> Bilinszky Ferenc Antal</w:t>
      </w:r>
    </w:p>
    <w:p w:rsidR="00F7423E" w:rsidRDefault="00F13C45">
      <w:pPr>
        <w:pStyle w:val="Szvegtrzs"/>
        <w:spacing w:before="220" w:after="0" w:line="240" w:lineRule="auto"/>
        <w:jc w:val="both"/>
      </w:pPr>
      <w:r>
        <w:rPr>
          <w:u w:val="single"/>
        </w:rPr>
        <w:t>3.3.</w:t>
      </w:r>
      <w:r>
        <w:t xml:space="preserve"> Benkő Tamás</w:t>
      </w:r>
    </w:p>
    <w:p w:rsidR="00F7423E" w:rsidRDefault="00F13C45">
      <w:pPr>
        <w:pStyle w:val="Szvegtrzs"/>
        <w:spacing w:before="220" w:after="0" w:line="240" w:lineRule="auto"/>
        <w:jc w:val="both"/>
      </w:pPr>
      <w:r>
        <w:rPr>
          <w:u w:val="single"/>
        </w:rPr>
        <w:t>3.4.</w:t>
      </w:r>
      <w:r>
        <w:t xml:space="preserve"> Csoma Attila</w:t>
      </w:r>
    </w:p>
    <w:p w:rsidR="00F7423E" w:rsidRPr="00F02D4A" w:rsidRDefault="00F13C45">
      <w:pPr>
        <w:pStyle w:val="Szvegtrzs"/>
        <w:spacing w:before="220" w:after="0" w:line="240" w:lineRule="auto"/>
        <w:jc w:val="both"/>
        <w:rPr>
          <w:strike/>
        </w:rPr>
      </w:pPr>
      <w:r w:rsidRPr="00F02D4A">
        <w:rPr>
          <w:b/>
          <w:bCs/>
          <w:strike/>
        </w:rPr>
        <w:t>[Erdész Zoltán]</w:t>
      </w:r>
    </w:p>
    <w:p w:rsidR="00F7423E" w:rsidRDefault="00F13C45">
      <w:pPr>
        <w:pStyle w:val="Szvegtrzs"/>
        <w:spacing w:before="220" w:after="0" w:line="240" w:lineRule="auto"/>
        <w:jc w:val="both"/>
      </w:pPr>
      <w:r>
        <w:rPr>
          <w:u w:val="single"/>
        </w:rPr>
        <w:t>3.5.</w:t>
      </w:r>
      <w:r>
        <w:t xml:space="preserve"> Hircz Tamás</w:t>
      </w:r>
    </w:p>
    <w:p w:rsidR="00F7423E" w:rsidRDefault="00F13C45">
      <w:pPr>
        <w:pStyle w:val="Szvegtrzs"/>
        <w:spacing w:before="220" w:after="0" w:line="240" w:lineRule="auto"/>
        <w:jc w:val="both"/>
      </w:pPr>
      <w:r>
        <w:rPr>
          <w:u w:val="single"/>
        </w:rPr>
        <w:t>3.6. Juhos Márton</w:t>
      </w:r>
    </w:p>
    <w:p w:rsidR="00F7423E" w:rsidRDefault="00F13C45">
      <w:pPr>
        <w:pStyle w:val="Szvegtrzs"/>
        <w:spacing w:before="220" w:after="0" w:line="240" w:lineRule="auto"/>
        <w:jc w:val="both"/>
      </w:pPr>
      <w:r>
        <w:rPr>
          <w:u w:val="single"/>
        </w:rPr>
        <w:t>3.7.</w:t>
      </w:r>
      <w:r>
        <w:t xml:space="preserve"> Kárpáti Zoltán</w:t>
      </w:r>
    </w:p>
    <w:p w:rsidR="00F7423E" w:rsidRDefault="00F13C45">
      <w:pPr>
        <w:pStyle w:val="Szvegtrzs"/>
        <w:spacing w:before="220" w:after="0" w:line="240" w:lineRule="auto"/>
        <w:jc w:val="both"/>
      </w:pPr>
      <w:r>
        <w:rPr>
          <w:u w:val="single"/>
        </w:rPr>
        <w:t>3.8.</w:t>
      </w:r>
      <w:r>
        <w:t xml:space="preserve"> Lukácsi Bálint</w:t>
      </w:r>
    </w:p>
    <w:p w:rsidR="00F7423E" w:rsidRDefault="00F13C45">
      <w:pPr>
        <w:pStyle w:val="Szvegtrzs"/>
        <w:spacing w:before="220" w:after="0" w:line="240" w:lineRule="auto"/>
        <w:jc w:val="both"/>
      </w:pPr>
      <w:r>
        <w:rPr>
          <w:u w:val="single"/>
        </w:rPr>
        <w:t>3.9.</w:t>
      </w:r>
      <w:r>
        <w:t xml:space="preserve"> Nagy Attila</w:t>
      </w:r>
    </w:p>
    <w:p w:rsidR="00F7423E" w:rsidRDefault="00F13C45">
      <w:pPr>
        <w:pStyle w:val="Szvegtrzs"/>
        <w:spacing w:before="220" w:after="0" w:line="240" w:lineRule="auto"/>
        <w:jc w:val="both"/>
      </w:pPr>
      <w:r>
        <w:rPr>
          <w:u w:val="single"/>
        </w:rPr>
        <w:t>3.10.</w:t>
      </w:r>
      <w:r>
        <w:t xml:space="preserve"> Pethő Krisztián Mátyás</w:t>
      </w:r>
    </w:p>
    <w:p w:rsidR="00F7423E" w:rsidRDefault="00F13C45">
      <w:pPr>
        <w:pStyle w:val="Szvegtrzs"/>
        <w:spacing w:before="220" w:after="0" w:line="240" w:lineRule="auto"/>
        <w:jc w:val="both"/>
      </w:pPr>
      <w:r>
        <w:rPr>
          <w:u w:val="single"/>
        </w:rPr>
        <w:t>3.11.</w:t>
      </w:r>
      <w:r>
        <w:t xml:space="preserve"> Seltenreich József</w:t>
      </w:r>
    </w:p>
    <w:p w:rsidR="00F7423E" w:rsidRDefault="00F13C45">
      <w:pPr>
        <w:pStyle w:val="Szvegtrzs"/>
        <w:spacing w:before="220" w:after="0" w:line="240" w:lineRule="auto"/>
        <w:jc w:val="both"/>
      </w:pPr>
      <w:r>
        <w:rPr>
          <w:u w:val="single"/>
        </w:rPr>
        <w:t>3.12.</w:t>
      </w:r>
      <w:r>
        <w:t xml:space="preserve"> Sipos Dávid</w:t>
      </w:r>
    </w:p>
    <w:p w:rsidR="00F7423E" w:rsidRDefault="00F13C45">
      <w:pPr>
        <w:pStyle w:val="Szvegtrzs"/>
        <w:spacing w:before="220" w:after="0" w:line="240" w:lineRule="auto"/>
        <w:jc w:val="both"/>
      </w:pPr>
      <w:r>
        <w:rPr>
          <w:u w:val="single"/>
        </w:rPr>
        <w:t>3.13.</w:t>
      </w:r>
      <w:r>
        <w:t xml:space="preserve"> Szabó József </w:t>
      </w:r>
    </w:p>
    <w:p w:rsidR="00F7423E" w:rsidRDefault="00F13C45">
      <w:pPr>
        <w:pStyle w:val="Szvegtrzs"/>
        <w:spacing w:before="220" w:after="0" w:line="240" w:lineRule="auto"/>
        <w:jc w:val="both"/>
      </w:pPr>
      <w:r>
        <w:rPr>
          <w:u w:val="single"/>
        </w:rPr>
        <w:t>3.14.</w:t>
      </w:r>
      <w:r>
        <w:t xml:space="preserve"> Varga Zoltán Péter</w:t>
      </w:r>
      <w:r>
        <w:br w:type="page"/>
      </w:r>
    </w:p>
    <w:p w:rsidR="00F7423E" w:rsidRDefault="00F13C45">
      <w:pPr>
        <w:pStyle w:val="Szvegtrzs"/>
        <w:spacing w:before="220" w:after="0"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3. függelék az 1/2013. (II. 6.) önkormányzati rendelethez</w:t>
      </w:r>
    </w:p>
    <w:p w:rsidR="00F7423E" w:rsidRDefault="00F13C45">
      <w:pPr>
        <w:pStyle w:val="Szvegtrzs"/>
        <w:spacing w:before="220" w:after="0" w:line="240" w:lineRule="auto"/>
        <w:jc w:val="both"/>
      </w:pPr>
      <w:r>
        <w:rPr>
          <w:u w:val="single"/>
        </w:rPr>
        <w:t>1.</w:t>
      </w:r>
      <w:r>
        <w:t xml:space="preserve"> Pénzügyi és Jogi Bizottság:</w:t>
      </w:r>
    </w:p>
    <w:p w:rsidR="00F7423E" w:rsidRDefault="00F13C45">
      <w:pPr>
        <w:pStyle w:val="Szvegtrzs"/>
        <w:spacing w:before="220" w:after="0" w:line="240" w:lineRule="auto"/>
        <w:jc w:val="both"/>
      </w:pPr>
      <w:r>
        <w:rPr>
          <w:u w:val="single"/>
        </w:rPr>
        <w:t>1.1.</w:t>
      </w:r>
      <w:r>
        <w:t xml:space="preserve"> Elnök: Bilinszky Ferenc Antal</w:t>
      </w:r>
    </w:p>
    <w:p w:rsidR="00F7423E" w:rsidRDefault="00F13C45">
      <w:pPr>
        <w:pStyle w:val="Szvegtrzs"/>
        <w:spacing w:before="220" w:after="0" w:line="240" w:lineRule="auto"/>
        <w:jc w:val="both"/>
      </w:pPr>
      <w:r>
        <w:rPr>
          <w:u w:val="single"/>
        </w:rPr>
        <w:t>1.2.</w:t>
      </w:r>
      <w:r>
        <w:t xml:space="preserve"> Tag: Benkő Tamás</w:t>
      </w:r>
    </w:p>
    <w:p w:rsidR="00F7423E" w:rsidRDefault="00F13C45">
      <w:pPr>
        <w:pStyle w:val="Szvegtrzs"/>
        <w:spacing w:before="220" w:after="0" w:line="240" w:lineRule="auto"/>
        <w:jc w:val="both"/>
      </w:pPr>
      <w:r>
        <w:rPr>
          <w:u w:val="single"/>
        </w:rPr>
        <w:t>1.3.</w:t>
      </w:r>
      <w:r>
        <w:t xml:space="preserve"> Tag: Hircz Tamás Lajos</w:t>
      </w:r>
    </w:p>
    <w:p w:rsidR="00F7423E" w:rsidRDefault="00F13C45">
      <w:pPr>
        <w:pStyle w:val="Szvegtrzs"/>
        <w:spacing w:before="220" w:after="0" w:line="240" w:lineRule="auto"/>
        <w:jc w:val="both"/>
      </w:pPr>
      <w:r>
        <w:rPr>
          <w:u w:val="single"/>
        </w:rPr>
        <w:t>1.4.</w:t>
      </w:r>
      <w:r>
        <w:t xml:space="preserve"> Tag: Kárpáti Zoltán</w:t>
      </w:r>
    </w:p>
    <w:p w:rsidR="00F7423E" w:rsidRDefault="00F13C45">
      <w:pPr>
        <w:pStyle w:val="Szvegtrzs"/>
        <w:spacing w:before="220" w:after="0" w:line="240" w:lineRule="auto"/>
        <w:jc w:val="both"/>
      </w:pPr>
      <w:r>
        <w:rPr>
          <w:u w:val="single"/>
        </w:rPr>
        <w:t>1.5.</w:t>
      </w:r>
      <w:r>
        <w:t xml:space="preserve"> Tag: Pethő Krisztián Mátyás</w:t>
      </w:r>
    </w:p>
    <w:p w:rsidR="00F7423E" w:rsidRDefault="00F13C45">
      <w:pPr>
        <w:pStyle w:val="Szvegtrzs"/>
        <w:spacing w:before="220" w:after="0" w:line="240" w:lineRule="auto"/>
        <w:jc w:val="both"/>
      </w:pPr>
      <w:r>
        <w:rPr>
          <w:u w:val="single"/>
        </w:rPr>
        <w:t>2.</w:t>
      </w:r>
      <w:r>
        <w:t xml:space="preserve"> Főtanácsnok és tanácsnokok:</w:t>
      </w:r>
    </w:p>
    <w:p w:rsidR="00F7423E" w:rsidRDefault="00F13C45">
      <w:pPr>
        <w:pStyle w:val="Szvegtrzs"/>
        <w:spacing w:before="220" w:after="0" w:line="240" w:lineRule="auto"/>
        <w:jc w:val="both"/>
      </w:pPr>
      <w:r>
        <w:rPr>
          <w:u w:val="single"/>
        </w:rPr>
        <w:t>2.1. Családügyi főtanácsnok: Selteinreich József</w:t>
      </w:r>
    </w:p>
    <w:p w:rsidR="00F7423E" w:rsidRDefault="00F13C45">
      <w:pPr>
        <w:pStyle w:val="Szvegtrzs"/>
        <w:spacing w:before="220" w:after="0" w:line="240" w:lineRule="auto"/>
        <w:jc w:val="both"/>
      </w:pPr>
      <w:r>
        <w:rPr>
          <w:u w:val="single"/>
        </w:rPr>
        <w:t>2.2. Gondoskodunk az idősekről  tanácsnok: Csoma Attila</w:t>
      </w:r>
    </w:p>
    <w:p w:rsidR="00F7423E" w:rsidRDefault="00F13C45">
      <w:pPr>
        <w:pStyle w:val="Szvegtrzs"/>
        <w:spacing w:before="220" w:after="0" w:line="240" w:lineRule="auto"/>
        <w:jc w:val="both"/>
      </w:pPr>
      <w:r>
        <w:rPr>
          <w:u w:val="single"/>
        </w:rPr>
        <w:t>2.3. Okos Város fejlesztéséért felelős tanácsnok: Bilinszky Ádám</w:t>
      </w:r>
    </w:p>
    <w:p w:rsidR="00F7423E" w:rsidRDefault="00F13C45">
      <w:pPr>
        <w:pStyle w:val="Szvegtrzs"/>
        <w:spacing w:before="220" w:after="0" w:line="240" w:lineRule="auto"/>
        <w:jc w:val="both"/>
      </w:pPr>
      <w:r>
        <w:rPr>
          <w:u w:val="single"/>
        </w:rPr>
        <w:t>2.4. Egyházügyi tanácsnok: Szabó József</w:t>
      </w:r>
    </w:p>
    <w:p w:rsidR="00F7423E" w:rsidRDefault="00F13C45">
      <w:pPr>
        <w:pStyle w:val="Szvegtrzs"/>
        <w:spacing w:before="220" w:after="0" w:line="240" w:lineRule="auto"/>
        <w:jc w:val="both"/>
      </w:pPr>
      <w:r>
        <w:rPr>
          <w:u w:val="single"/>
        </w:rPr>
        <w:t>2.5. Ifjúságvédelmi és Drogprevenciós tanácsnok: Lukácsi Bálint</w:t>
      </w:r>
    </w:p>
    <w:p w:rsidR="00F7423E" w:rsidRDefault="00F13C45">
      <w:pPr>
        <w:pStyle w:val="Szvegtrzs"/>
        <w:spacing w:before="220" w:after="0" w:line="240" w:lineRule="auto"/>
        <w:jc w:val="both"/>
        <w:rPr>
          <w:u w:val="single"/>
        </w:rPr>
      </w:pPr>
      <w:r>
        <w:rPr>
          <w:u w:val="single"/>
        </w:rPr>
        <w:t>2.6. Közétkeztetésért felelős tanácsnok:</w:t>
      </w:r>
    </w:p>
    <w:p w:rsidR="00F02D4A" w:rsidRDefault="00F02D4A">
      <w:pPr>
        <w:pStyle w:val="Szvegtrzs"/>
        <w:spacing w:before="220" w:after="0" w:line="240" w:lineRule="auto"/>
        <w:jc w:val="both"/>
      </w:pP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811"/>
        <w:gridCol w:w="4811"/>
      </w:tblGrid>
      <w:tr w:rsidR="00F7423E" w:rsidRPr="00F02D4A"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Pr="00F02D4A" w:rsidRDefault="00F13C45">
            <w:pPr>
              <w:pStyle w:val="Szvegtrzs"/>
              <w:spacing w:after="0" w:line="240" w:lineRule="auto"/>
              <w:rPr>
                <w:b/>
                <w:bCs/>
                <w:strike/>
              </w:rPr>
            </w:pPr>
            <w:r w:rsidRPr="00F02D4A">
              <w:rPr>
                <w:b/>
                <w:bCs/>
                <w:strike/>
              </w:rPr>
              <w:t>[Családügyi főtanácsnok: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Pr="00F02D4A" w:rsidRDefault="00F13C45">
            <w:pPr>
              <w:pStyle w:val="Szvegtrzs"/>
              <w:spacing w:after="0" w:line="240" w:lineRule="auto"/>
              <w:rPr>
                <w:b/>
                <w:bCs/>
                <w:strike/>
              </w:rPr>
            </w:pPr>
            <w:r w:rsidRPr="00F02D4A">
              <w:rPr>
                <w:b/>
                <w:bCs/>
                <w:strike/>
              </w:rPr>
              <w:t>Selteinreich József</w:t>
            </w:r>
          </w:p>
        </w:tc>
      </w:tr>
      <w:tr w:rsidR="00F7423E" w:rsidRPr="00F02D4A"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Pr="00F02D4A" w:rsidRDefault="00F13C45">
            <w:pPr>
              <w:pStyle w:val="Szvegtrzs"/>
              <w:spacing w:after="0" w:line="240" w:lineRule="auto"/>
              <w:rPr>
                <w:b/>
                <w:bCs/>
                <w:strike/>
              </w:rPr>
            </w:pPr>
            <w:r w:rsidRPr="00F02D4A">
              <w:rPr>
                <w:b/>
                <w:bCs/>
                <w:strike/>
              </w:rPr>
              <w:t>„Gondoskodunk az Idősekről” tanácsnok: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Pr="00F02D4A" w:rsidRDefault="00F13C45">
            <w:pPr>
              <w:pStyle w:val="Szvegtrzs"/>
              <w:spacing w:after="0" w:line="240" w:lineRule="auto"/>
              <w:rPr>
                <w:b/>
                <w:bCs/>
                <w:strike/>
              </w:rPr>
            </w:pPr>
            <w:r w:rsidRPr="00F02D4A">
              <w:rPr>
                <w:b/>
                <w:bCs/>
                <w:strike/>
              </w:rPr>
              <w:t>Csoma Attila</w:t>
            </w:r>
          </w:p>
        </w:tc>
      </w:tr>
      <w:tr w:rsidR="00F7423E" w:rsidRPr="00F02D4A"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Pr="00F02D4A" w:rsidRDefault="00F13C45">
            <w:pPr>
              <w:pStyle w:val="Szvegtrzs"/>
              <w:spacing w:after="0" w:line="240" w:lineRule="auto"/>
              <w:rPr>
                <w:b/>
                <w:bCs/>
                <w:strike/>
              </w:rPr>
            </w:pPr>
            <w:r w:rsidRPr="00F02D4A">
              <w:rPr>
                <w:b/>
                <w:bCs/>
                <w:strike/>
              </w:rPr>
              <w:t>”Okos Város fejlesztéséért” felelős tanácsnok: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Pr="00F02D4A" w:rsidRDefault="00F13C45">
            <w:pPr>
              <w:pStyle w:val="Szvegtrzs"/>
              <w:spacing w:after="0" w:line="240" w:lineRule="auto"/>
              <w:rPr>
                <w:b/>
                <w:bCs/>
                <w:strike/>
              </w:rPr>
            </w:pPr>
            <w:r w:rsidRPr="00F02D4A">
              <w:rPr>
                <w:b/>
                <w:bCs/>
                <w:strike/>
              </w:rPr>
              <w:t>Bilinszky Ádám</w:t>
            </w:r>
          </w:p>
        </w:tc>
      </w:tr>
      <w:tr w:rsidR="00F7423E" w:rsidRPr="00F02D4A"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Pr="00F02D4A" w:rsidRDefault="00F13C45">
            <w:pPr>
              <w:pStyle w:val="Szvegtrzs"/>
              <w:spacing w:after="0" w:line="240" w:lineRule="auto"/>
              <w:rPr>
                <w:b/>
                <w:bCs/>
                <w:strike/>
              </w:rPr>
            </w:pPr>
            <w:r w:rsidRPr="00F02D4A">
              <w:rPr>
                <w:b/>
                <w:bCs/>
                <w:strike/>
              </w:rPr>
              <w:t>Egyházügyi tanácsnok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Pr="00F02D4A" w:rsidRDefault="00F13C45">
            <w:pPr>
              <w:pStyle w:val="Szvegtrzs"/>
              <w:spacing w:after="0" w:line="240" w:lineRule="auto"/>
              <w:rPr>
                <w:b/>
                <w:bCs/>
                <w:strike/>
              </w:rPr>
            </w:pPr>
            <w:r w:rsidRPr="00F02D4A">
              <w:rPr>
                <w:b/>
                <w:bCs/>
                <w:strike/>
              </w:rPr>
              <w:t>Szabó József</w:t>
            </w:r>
          </w:p>
        </w:tc>
      </w:tr>
      <w:tr w:rsidR="00F7423E" w:rsidRPr="00F02D4A"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Pr="00F02D4A" w:rsidRDefault="00F13C45">
            <w:pPr>
              <w:pStyle w:val="Szvegtrzs"/>
              <w:spacing w:after="0" w:line="240" w:lineRule="auto"/>
              <w:rPr>
                <w:b/>
                <w:bCs/>
                <w:strike/>
              </w:rPr>
            </w:pPr>
            <w:r w:rsidRPr="00F02D4A">
              <w:rPr>
                <w:b/>
                <w:bCs/>
                <w:strike/>
              </w:rPr>
              <w:t>Ifjúságvédelmi és Drogprevenciós tanácsnok: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Pr="00F02D4A" w:rsidRDefault="00F13C45">
            <w:pPr>
              <w:pStyle w:val="Szvegtrzs"/>
              <w:spacing w:after="0" w:line="240" w:lineRule="auto"/>
              <w:rPr>
                <w:b/>
                <w:bCs/>
                <w:strike/>
              </w:rPr>
            </w:pPr>
            <w:r w:rsidRPr="00F02D4A">
              <w:rPr>
                <w:b/>
                <w:bCs/>
                <w:strike/>
              </w:rPr>
              <w:t>Lukácsi Bálint</w:t>
            </w:r>
          </w:p>
        </w:tc>
      </w:tr>
      <w:tr w:rsidR="00F7423E" w:rsidRPr="00F02D4A"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Pr="00F02D4A" w:rsidRDefault="00F13C45">
            <w:pPr>
              <w:pStyle w:val="Szvegtrzs"/>
              <w:spacing w:after="0" w:line="240" w:lineRule="auto"/>
              <w:rPr>
                <w:b/>
                <w:bCs/>
                <w:strike/>
              </w:rPr>
            </w:pPr>
            <w:r w:rsidRPr="00F02D4A">
              <w:rPr>
                <w:b/>
                <w:bCs/>
                <w:strike/>
              </w:rPr>
              <w:t>Közétkeztetésért felelős tanácsnok: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Pr="00F02D4A" w:rsidRDefault="00F13C45">
            <w:pPr>
              <w:pStyle w:val="Szvegtrzs"/>
              <w:spacing w:after="0" w:line="240" w:lineRule="auto"/>
              <w:rPr>
                <w:b/>
                <w:bCs/>
                <w:strike/>
              </w:rPr>
            </w:pPr>
            <w:r w:rsidRPr="00F02D4A">
              <w:rPr>
                <w:b/>
                <w:bCs/>
                <w:strike/>
              </w:rPr>
              <w:t>Nagy Attila</w:t>
            </w:r>
          </w:p>
        </w:tc>
      </w:tr>
    </w:tbl>
    <w:p w:rsidR="00F7423E" w:rsidRPr="00F02D4A" w:rsidRDefault="00F13C45">
      <w:pPr>
        <w:pStyle w:val="Szvegtrzs"/>
        <w:spacing w:before="220" w:after="0" w:line="240" w:lineRule="auto"/>
        <w:jc w:val="both"/>
        <w:rPr>
          <w:strike/>
        </w:rPr>
      </w:pPr>
      <w:r w:rsidRPr="00F02D4A">
        <w:rPr>
          <w:b/>
          <w:bCs/>
          <w:strike/>
        </w:rPr>
        <w:t>Külkapcsolatok fejlesztéséért felelős polgármesteri megbízott: Thoma Csaba]</w:t>
      </w:r>
    </w:p>
    <w:p w:rsidR="00F7423E" w:rsidRDefault="00F13C45">
      <w:pPr>
        <w:pStyle w:val="Szvegtrzs"/>
        <w:spacing w:before="220" w:after="0" w:line="240" w:lineRule="auto"/>
        <w:jc w:val="both"/>
      </w:pPr>
      <w:r>
        <w:rPr>
          <w:u w:val="single"/>
        </w:rPr>
        <w:t>3. Lakótelep fejlesztéséért felelős Önkormányzati Biztos: Juhos Márton</w:t>
      </w:r>
    </w:p>
    <w:p w:rsidR="00F7423E" w:rsidRDefault="00F13C45">
      <w:pPr>
        <w:pStyle w:val="Szvegtrzs"/>
        <w:spacing w:before="220" w:after="0" w:line="240" w:lineRule="auto"/>
        <w:jc w:val="both"/>
      </w:pPr>
      <w:r>
        <w:rPr>
          <w:u w:val="single"/>
        </w:rPr>
        <w:t>4.</w:t>
      </w:r>
      <w:r>
        <w:t xml:space="preserve"> Bolgár Nemzetiségi Önkormányzat:</w:t>
      </w:r>
    </w:p>
    <w:p w:rsidR="00F7423E" w:rsidRDefault="00F13C45">
      <w:pPr>
        <w:pStyle w:val="Szvegtrzs"/>
        <w:spacing w:before="220" w:after="0" w:line="240" w:lineRule="auto"/>
        <w:jc w:val="both"/>
      </w:pPr>
      <w:r>
        <w:rPr>
          <w:u w:val="single"/>
        </w:rPr>
        <w:t>4.1.</w:t>
      </w:r>
      <w:r>
        <w:t xml:space="preserve"> Elnök: Kirov Gábor Mihály</w:t>
      </w:r>
    </w:p>
    <w:p w:rsidR="00F7423E" w:rsidRDefault="00F13C45">
      <w:pPr>
        <w:pStyle w:val="Szvegtrzs"/>
        <w:spacing w:before="220" w:after="0" w:line="240" w:lineRule="auto"/>
        <w:jc w:val="both"/>
      </w:pPr>
      <w:r>
        <w:rPr>
          <w:u w:val="single"/>
        </w:rPr>
        <w:t>4.2.</w:t>
      </w:r>
      <w:r>
        <w:t xml:space="preserve"> Elnh./tag: Bajcsevné Szebegyinszki Enikő</w:t>
      </w:r>
    </w:p>
    <w:p w:rsidR="00F7423E" w:rsidRDefault="00F13C45">
      <w:pPr>
        <w:pStyle w:val="Szvegtrzs"/>
        <w:spacing w:before="220" w:after="0" w:line="240" w:lineRule="auto"/>
        <w:jc w:val="both"/>
      </w:pPr>
      <w:r>
        <w:rPr>
          <w:u w:val="single"/>
        </w:rPr>
        <w:t>4.3.</w:t>
      </w:r>
      <w:r>
        <w:t xml:space="preserve"> Tag: Schmidt Péterné</w:t>
      </w:r>
    </w:p>
    <w:p w:rsidR="00F7423E" w:rsidRDefault="00F13C45">
      <w:pPr>
        <w:pStyle w:val="Szvegtrzs"/>
        <w:spacing w:before="220" w:after="0" w:line="240" w:lineRule="auto"/>
        <w:jc w:val="both"/>
      </w:pPr>
      <w:r>
        <w:rPr>
          <w:u w:val="single"/>
        </w:rPr>
        <w:t>5.</w:t>
      </w:r>
      <w:r>
        <w:t xml:space="preserve"> Német Nemzetiségi Önkormányzat:</w:t>
      </w:r>
    </w:p>
    <w:p w:rsidR="00F7423E" w:rsidRDefault="00F13C45">
      <w:pPr>
        <w:pStyle w:val="Szvegtrzs"/>
        <w:spacing w:before="220" w:after="0" w:line="240" w:lineRule="auto"/>
        <w:jc w:val="both"/>
      </w:pPr>
      <w:r>
        <w:rPr>
          <w:u w:val="single"/>
        </w:rPr>
        <w:t>5.1.</w:t>
      </w:r>
      <w:r>
        <w:t xml:space="preserve"> Elnök: Tóth Tamás</w:t>
      </w:r>
    </w:p>
    <w:p w:rsidR="00F7423E" w:rsidRDefault="00F13C45">
      <w:pPr>
        <w:pStyle w:val="Szvegtrzs"/>
        <w:spacing w:before="220" w:after="0" w:line="240" w:lineRule="auto"/>
        <w:jc w:val="both"/>
      </w:pPr>
      <w:r>
        <w:rPr>
          <w:u w:val="single"/>
        </w:rPr>
        <w:t>5.2.</w:t>
      </w:r>
      <w:r>
        <w:t xml:space="preserve"> Elnökh/Tag: Várkonyi Kurszán</w:t>
      </w:r>
    </w:p>
    <w:p w:rsidR="00F7423E" w:rsidRDefault="00F13C45">
      <w:pPr>
        <w:pStyle w:val="Szvegtrzs"/>
        <w:spacing w:before="220" w:after="0" w:line="240" w:lineRule="auto"/>
        <w:jc w:val="both"/>
      </w:pPr>
      <w:r>
        <w:rPr>
          <w:u w:val="single"/>
        </w:rPr>
        <w:lastRenderedPageBreak/>
        <w:t>5.3.</w:t>
      </w:r>
      <w:r>
        <w:t xml:space="preserve"> Tag: Pethő Krisztián Mátyás</w:t>
      </w:r>
      <w:r>
        <w:br w:type="page"/>
      </w:r>
    </w:p>
    <w:p w:rsidR="00F7423E" w:rsidRDefault="00F13C45">
      <w:pPr>
        <w:pStyle w:val="Szvegtrzs"/>
        <w:spacing w:before="220" w:after="0"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4. függelék</w:t>
      </w:r>
    </w:p>
    <w:p w:rsidR="00F7423E" w:rsidRDefault="00F13C45">
      <w:pPr>
        <w:jc w:val="both"/>
        <w:rPr>
          <w:u w:val="single"/>
        </w:rPr>
      </w:pPr>
      <w:r>
        <w:rPr>
          <w:u w:val="single"/>
        </w:rPr>
        <w:t>(A melléklet szövegét a(z) 11-2019.(XI.05) rendelet-4sz. függelék.pdf elnevezésű fájl tartalmazza.)</w:t>
      </w:r>
    </w:p>
    <w:p w:rsidR="00F7423E" w:rsidRPr="00F02D4A" w:rsidRDefault="00F13C45">
      <w:pPr>
        <w:pStyle w:val="Szvegtrzs"/>
        <w:spacing w:before="220" w:after="0" w:line="240" w:lineRule="auto"/>
        <w:jc w:val="both"/>
        <w:rPr>
          <w:strike/>
        </w:rPr>
      </w:pPr>
      <w:r w:rsidRPr="00F02D4A">
        <w:rPr>
          <w:b/>
          <w:bCs/>
          <w:strike/>
        </w:rPr>
        <w:t>[Dunakeszi Polgármesteri Hivatal szervezeti egységei és létszáma:</w:t>
      </w:r>
    </w:p>
    <w:p w:rsidR="00F7423E" w:rsidRPr="00F02D4A" w:rsidRDefault="00F13C45">
      <w:pPr>
        <w:pStyle w:val="Szvegtrzs"/>
        <w:spacing w:before="220" w:after="0" w:line="240" w:lineRule="auto"/>
        <w:rPr>
          <w:b/>
          <w:bCs/>
          <w:strike/>
        </w:rPr>
      </w:pPr>
      <w:r w:rsidRPr="00F02D4A">
        <w:rPr>
          <w:b/>
          <w:bCs/>
          <w:strike/>
        </w:rPr>
        <w:t>Jegyző 1 státusz</w:t>
      </w:r>
    </w:p>
    <w:p w:rsidR="00F7423E" w:rsidRPr="00F02D4A" w:rsidRDefault="00F13C45">
      <w:pPr>
        <w:pStyle w:val="Szvegtrzs"/>
        <w:spacing w:before="220" w:after="0" w:line="240" w:lineRule="auto"/>
        <w:rPr>
          <w:b/>
          <w:bCs/>
          <w:strike/>
        </w:rPr>
      </w:pPr>
      <w:r w:rsidRPr="00F02D4A">
        <w:rPr>
          <w:b/>
          <w:bCs/>
          <w:strike/>
        </w:rPr>
        <w:t>Aljegyző 1 státusz</w:t>
      </w:r>
    </w:p>
    <w:p w:rsidR="00F7423E" w:rsidRPr="00F02D4A" w:rsidRDefault="00F13C45">
      <w:pPr>
        <w:pStyle w:val="Szvegtrzs"/>
        <w:spacing w:before="220" w:after="0" w:line="240" w:lineRule="auto"/>
        <w:rPr>
          <w:b/>
          <w:bCs/>
          <w:strike/>
        </w:rPr>
      </w:pPr>
      <w:r w:rsidRPr="00F02D4A">
        <w:rPr>
          <w:b/>
          <w:bCs/>
          <w:strike/>
        </w:rPr>
        <w:t>Belső ellenőrzés ( belső ellenőr) 1 státusz</w:t>
      </w:r>
    </w:p>
    <w:p w:rsidR="00F7423E" w:rsidRPr="00F02D4A" w:rsidRDefault="00F13C45">
      <w:pPr>
        <w:pStyle w:val="Szvegtrzs"/>
        <w:spacing w:before="220" w:after="0" w:line="240" w:lineRule="auto"/>
        <w:rPr>
          <w:b/>
          <w:bCs/>
          <w:strike/>
        </w:rPr>
      </w:pPr>
      <w:r w:rsidRPr="00F02D4A">
        <w:rPr>
          <w:b/>
          <w:bCs/>
          <w:strike/>
        </w:rPr>
        <w:t>Főépítész 1 státusz</w:t>
      </w:r>
    </w:p>
    <w:p w:rsidR="00F7423E" w:rsidRPr="00F02D4A" w:rsidRDefault="00F13C45">
      <w:pPr>
        <w:pStyle w:val="Szvegtrzs"/>
        <w:spacing w:before="220" w:after="0" w:line="240" w:lineRule="auto"/>
        <w:rPr>
          <w:b/>
          <w:bCs/>
          <w:strike/>
        </w:rPr>
      </w:pPr>
      <w:r w:rsidRPr="00F02D4A">
        <w:rPr>
          <w:b/>
          <w:bCs/>
          <w:strike/>
        </w:rPr>
        <w:t>Polgármesteri és kistérségi ügyintéző 1 státusz</w:t>
      </w:r>
    </w:p>
    <w:p w:rsidR="00F7423E" w:rsidRPr="00F02D4A" w:rsidRDefault="00F13C45">
      <w:pPr>
        <w:pStyle w:val="Szvegtrzs"/>
        <w:spacing w:before="220" w:after="0" w:line="240" w:lineRule="auto"/>
        <w:rPr>
          <w:b/>
          <w:bCs/>
          <w:strike/>
        </w:rPr>
      </w:pPr>
      <w:r w:rsidRPr="00F02D4A">
        <w:rPr>
          <w:b/>
          <w:bCs/>
          <w:strike/>
        </w:rPr>
        <w:t>Önkormányzati és jogi osztály 10 státusz</w:t>
      </w:r>
    </w:p>
    <w:p w:rsidR="00F7423E" w:rsidRPr="00F02D4A" w:rsidRDefault="00F13C45">
      <w:pPr>
        <w:pStyle w:val="Szvegtrzs"/>
        <w:spacing w:before="220" w:after="0" w:line="240" w:lineRule="auto"/>
        <w:rPr>
          <w:b/>
          <w:bCs/>
          <w:strike/>
        </w:rPr>
      </w:pPr>
      <w:r w:rsidRPr="00F02D4A">
        <w:rPr>
          <w:b/>
          <w:bCs/>
          <w:strike/>
        </w:rPr>
        <w:t>Lakosságszolgálati osztály 18 státusz</w:t>
      </w:r>
    </w:p>
    <w:p w:rsidR="00F7423E" w:rsidRPr="00F02D4A" w:rsidRDefault="00F13C45">
      <w:pPr>
        <w:pStyle w:val="Szvegtrzs"/>
        <w:spacing w:before="220" w:after="0" w:line="240" w:lineRule="auto"/>
        <w:rPr>
          <w:b/>
          <w:bCs/>
          <w:strike/>
        </w:rPr>
      </w:pPr>
      <w:r w:rsidRPr="00F02D4A">
        <w:rPr>
          <w:b/>
          <w:bCs/>
          <w:strike/>
        </w:rPr>
        <w:t>Városüzemeltetési osztály 9 státusz</w:t>
      </w:r>
    </w:p>
    <w:p w:rsidR="00F7423E" w:rsidRPr="00F02D4A" w:rsidRDefault="00F13C45">
      <w:pPr>
        <w:pStyle w:val="Szvegtrzs"/>
        <w:spacing w:before="220" w:after="0" w:line="240" w:lineRule="auto"/>
        <w:rPr>
          <w:b/>
          <w:bCs/>
          <w:strike/>
        </w:rPr>
      </w:pPr>
      <w:r w:rsidRPr="00F02D4A">
        <w:rPr>
          <w:b/>
          <w:bCs/>
          <w:strike/>
        </w:rPr>
        <w:t>Gazdasági osztály 8 státusz</w:t>
      </w:r>
    </w:p>
    <w:p w:rsidR="00F7423E" w:rsidRPr="00F02D4A" w:rsidRDefault="00F13C45">
      <w:pPr>
        <w:pStyle w:val="Szvegtrzs"/>
        <w:spacing w:before="220" w:after="0" w:line="240" w:lineRule="auto"/>
        <w:rPr>
          <w:b/>
          <w:bCs/>
          <w:strike/>
        </w:rPr>
      </w:pPr>
      <w:r w:rsidRPr="00F02D4A">
        <w:rPr>
          <w:b/>
          <w:bCs/>
          <w:strike/>
        </w:rPr>
        <w:t>Jegyzői kabinet 15 státusz</w:t>
      </w:r>
    </w:p>
    <w:p w:rsidR="00F7423E" w:rsidRPr="00F02D4A" w:rsidRDefault="00F13C45">
      <w:pPr>
        <w:pStyle w:val="Szvegtrzs"/>
        <w:spacing w:before="220" w:after="0" w:line="240" w:lineRule="auto"/>
        <w:rPr>
          <w:b/>
          <w:bCs/>
          <w:strike/>
        </w:rPr>
      </w:pPr>
      <w:r w:rsidRPr="00F02D4A">
        <w:rPr>
          <w:b/>
          <w:bCs/>
          <w:strike/>
        </w:rPr>
        <w:t>Adóiroda 21 státusz</w:t>
      </w:r>
    </w:p>
    <w:p w:rsidR="00F7423E" w:rsidRDefault="00F13C45">
      <w:pPr>
        <w:pStyle w:val="Szvegtrzs"/>
        <w:spacing w:before="220" w:after="0" w:line="240" w:lineRule="auto"/>
        <w:rPr>
          <w:b/>
          <w:bCs/>
        </w:rPr>
      </w:pPr>
      <w:r w:rsidRPr="00F02D4A">
        <w:rPr>
          <w:b/>
          <w:bCs/>
          <w:strike/>
        </w:rPr>
        <w:t>Összesen: 87 státusz</w:t>
      </w:r>
      <w:r>
        <w:rPr>
          <w:b/>
          <w:bCs/>
        </w:rPr>
        <w:t>]</w:t>
      </w:r>
      <w:r>
        <w:br w:type="page"/>
      </w:r>
    </w:p>
    <w:p w:rsidR="00F7423E" w:rsidRDefault="00F13C45">
      <w:pPr>
        <w:pStyle w:val="Szvegtrzs"/>
        <w:spacing w:before="220" w:after="0"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 xml:space="preserve">1. melléklet 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73"/>
        <w:gridCol w:w="962"/>
        <w:gridCol w:w="7987"/>
      </w:tblGrid>
      <w:tr w:rsidR="00F7423E">
        <w:trPr>
          <w:tblHeader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7423E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Cofog szám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Megnevezése</w:t>
            </w:r>
          </w:p>
        </w:tc>
      </w:tr>
      <w:tr w:rsidR="00F7423E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011130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</w:pPr>
            <w:r>
              <w:t>Önkormányzatok és önkormányzati hivatalok jogalkotó és általános igazgatási tevékenysége</w:t>
            </w:r>
          </w:p>
        </w:tc>
      </w:tr>
      <w:tr w:rsidR="00F7423E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011140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</w:pPr>
            <w:r>
              <w:t>Országos és helyi nemzetiségi önkormányzatok igazgatási tevékenysége</w:t>
            </w:r>
          </w:p>
        </w:tc>
      </w:tr>
      <w:tr w:rsidR="00F7423E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011220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</w:pPr>
            <w:r>
              <w:t>Adó-, vám- és jövedéki igazgatás</w:t>
            </w:r>
          </w:p>
        </w:tc>
      </w:tr>
      <w:tr w:rsidR="00F7423E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013320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</w:pPr>
            <w:r>
              <w:t>Köztemető-fenntartás és -működtetés</w:t>
            </w:r>
          </w:p>
        </w:tc>
      </w:tr>
      <w:tr w:rsidR="00F7423E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013350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</w:pPr>
            <w:r>
              <w:t>Az önkormányzati vagyonnal való gazdálkodással kapcsolatos feladatok</w:t>
            </w:r>
          </w:p>
        </w:tc>
      </w:tr>
      <w:tr w:rsidR="00F7423E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016080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</w:pPr>
            <w:r>
              <w:t>Kiemelt állami és önkormányzati rendezvények</w:t>
            </w:r>
          </w:p>
        </w:tc>
      </w:tr>
      <w:tr w:rsidR="00F7423E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031030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</w:pPr>
            <w:r>
              <w:t>Közterület rendjének fenntartása</w:t>
            </w:r>
          </w:p>
        </w:tc>
      </w:tr>
      <w:tr w:rsidR="00F7423E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032060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</w:pPr>
            <w:r>
              <w:t>Polgári védelmi stratégiai tartalékok tárolása, kezelése</w:t>
            </w:r>
          </w:p>
        </w:tc>
      </w:tr>
      <w:tr w:rsidR="00F7423E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041232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</w:pPr>
            <w:r>
              <w:t>Start-munka program – Téli közfoglalkoztatás</w:t>
            </w:r>
          </w:p>
        </w:tc>
      </w:tr>
      <w:tr w:rsidR="00F7423E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041233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</w:pPr>
            <w:r>
              <w:t>Hosszabb időtartamú közfoglalkoztatás</w:t>
            </w:r>
          </w:p>
        </w:tc>
      </w:tr>
      <w:tr w:rsidR="00F7423E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045120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</w:pPr>
            <w:r>
              <w:t>Út, autópálya építése</w:t>
            </w:r>
          </w:p>
        </w:tc>
      </w:tr>
      <w:tr w:rsidR="00F7423E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045140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</w:pPr>
            <w:r>
              <w:t>Városi és elővárosi közúti személyszállítás</w:t>
            </w:r>
          </w:p>
        </w:tc>
      </w:tr>
      <w:tr w:rsidR="00F7423E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045160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</w:pPr>
            <w:r>
              <w:t>Közutak, hidak, alagutak üzemeltetése, fenntartása</w:t>
            </w:r>
          </w:p>
        </w:tc>
      </w:tr>
      <w:tr w:rsidR="00F7423E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14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045170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</w:pPr>
            <w:r>
              <w:t>Parkoló, garázs üzemeltetése, fenntartása</w:t>
            </w:r>
          </w:p>
        </w:tc>
      </w:tr>
      <w:tr w:rsidR="00F7423E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045230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</w:pPr>
            <w:r>
              <w:t>Komp- és révközlekedés</w:t>
            </w:r>
          </w:p>
        </w:tc>
      </w:tr>
      <w:tr w:rsidR="00F7423E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16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047410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</w:pPr>
            <w:r>
              <w:t>Ár- és belvízvédelemmel összefüggő tevékenységek</w:t>
            </w:r>
          </w:p>
        </w:tc>
      </w:tr>
      <w:tr w:rsidR="00F7423E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17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051020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</w:pPr>
            <w:r>
              <w:t>Nem veszélyes (települési) hulladék összetevőinek válogatása, elkülönített begyűjtése, szállítása, átrakása</w:t>
            </w:r>
          </w:p>
        </w:tc>
      </w:tr>
      <w:tr w:rsidR="00F7423E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18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051030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</w:pPr>
            <w:r>
              <w:t>Nem veszélyes (települési) hulladék vegyes (ömlesztett) begyűjtése, szállítása, átrakása</w:t>
            </w:r>
          </w:p>
        </w:tc>
      </w:tr>
      <w:tr w:rsidR="00F7423E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19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052020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</w:pPr>
            <w:r>
              <w:t>Szennyvíz gyűjtése, tisztítása, elhelyezése</w:t>
            </w:r>
          </w:p>
        </w:tc>
      </w:tr>
      <w:tr w:rsidR="00F7423E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064010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</w:pPr>
            <w:r>
              <w:t>Közvilágítás</w:t>
            </w:r>
          </w:p>
        </w:tc>
      </w:tr>
      <w:tr w:rsidR="00F7423E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21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066010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</w:pPr>
            <w:r>
              <w:t>Zöldterület-kezelés</w:t>
            </w:r>
          </w:p>
        </w:tc>
      </w:tr>
      <w:tr w:rsidR="00F7423E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22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066020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</w:pPr>
            <w:r>
              <w:t>Város-, községgazdálkodási egyéb szolgáltatások</w:t>
            </w:r>
          </w:p>
        </w:tc>
      </w:tr>
      <w:tr w:rsidR="00F7423E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23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072111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</w:pPr>
            <w:r>
              <w:t>Háziorvosi alapellátás</w:t>
            </w:r>
          </w:p>
        </w:tc>
      </w:tr>
      <w:tr w:rsidR="00F7423E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24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072210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</w:pPr>
            <w:r>
              <w:t>Járóbetegek gyógyító szakellátása</w:t>
            </w:r>
          </w:p>
        </w:tc>
      </w:tr>
      <w:tr w:rsidR="00F7423E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25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072311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</w:pPr>
            <w:r>
              <w:t>Fogorvosi alapellátás</w:t>
            </w:r>
          </w:p>
        </w:tc>
      </w:tr>
      <w:tr w:rsidR="00F7423E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26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074032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</w:pPr>
            <w:r>
              <w:t>Ifjúság-egészségügyi gondozás</w:t>
            </w:r>
          </w:p>
        </w:tc>
      </w:tr>
      <w:tr w:rsidR="00F7423E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27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074052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</w:pPr>
            <w:r>
              <w:t>Kábítószer-megelőzés programjai, tevékenységei</w:t>
            </w:r>
          </w:p>
        </w:tc>
      </w:tr>
      <w:tr w:rsidR="00F7423E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28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081030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</w:pPr>
            <w:r>
              <w:t>Sportlétesítmények, edzőtáborok működtetése és fejlesztése</w:t>
            </w:r>
          </w:p>
        </w:tc>
      </w:tr>
      <w:tr w:rsidR="00F7423E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29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081071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</w:pPr>
            <w:r>
              <w:t>Üdülői szálláshely-szolgáltatás és étkeztetés</w:t>
            </w:r>
          </w:p>
        </w:tc>
      </w:tr>
      <w:tr w:rsidR="00F7423E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082043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</w:pPr>
            <w:r>
              <w:t>Könyvtári állomány feltárása, megőrzése, védelme</w:t>
            </w:r>
          </w:p>
        </w:tc>
      </w:tr>
      <w:tr w:rsidR="00F7423E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31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082044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</w:pPr>
            <w:r>
              <w:t>Könyvtári szolgáltatások</w:t>
            </w:r>
          </w:p>
        </w:tc>
      </w:tr>
      <w:tr w:rsidR="00F7423E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32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082061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</w:pPr>
            <w:r>
              <w:t>Múzeumi gyűjteményi tevékenység</w:t>
            </w:r>
          </w:p>
        </w:tc>
      </w:tr>
      <w:tr w:rsidR="00F7423E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33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082062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</w:pPr>
            <w:r>
              <w:t>Múzeumi tudományos feldolgozó és publikációs tevékenység</w:t>
            </w:r>
          </w:p>
        </w:tc>
      </w:tr>
      <w:tr w:rsidR="00F7423E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34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082063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</w:pPr>
            <w:r>
              <w:t>Múzeumi kiállítási tevékenység</w:t>
            </w:r>
          </w:p>
        </w:tc>
      </w:tr>
      <w:tr w:rsidR="00F7423E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35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082064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</w:pPr>
            <w:r>
              <w:t>Múzeumi közművelődési, közönségkapcsolati tevékenység</w:t>
            </w:r>
          </w:p>
        </w:tc>
      </w:tr>
      <w:tr w:rsidR="00F7423E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lastRenderedPageBreak/>
              <w:t>36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082070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</w:pPr>
            <w:r>
              <w:t>Történelmi hely, építmény, egyéb látványosság működtetése és megóvása</w:t>
            </w:r>
          </w:p>
        </w:tc>
      </w:tr>
      <w:tr w:rsidR="00F7423E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37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082091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</w:pPr>
            <w:r>
              <w:t>Közművelődés – közösségi és társadalmi részvétel fejlesztése</w:t>
            </w:r>
          </w:p>
        </w:tc>
      </w:tr>
      <w:tr w:rsidR="00F7423E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38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082092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</w:pPr>
            <w:r>
              <w:t>Közművelődés – hagyományos közösségi kulturális értékek gondozása</w:t>
            </w:r>
          </w:p>
        </w:tc>
      </w:tr>
      <w:tr w:rsidR="00F7423E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39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082094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</w:pPr>
            <w:r>
              <w:t>Közművelődés – kulturális alapú gazdaságfejlesztés</w:t>
            </w:r>
          </w:p>
        </w:tc>
      </w:tr>
      <w:tr w:rsidR="00F7423E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083020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</w:pPr>
            <w:r>
              <w:t>Könyvkiadás</w:t>
            </w:r>
          </w:p>
        </w:tc>
      </w:tr>
      <w:tr w:rsidR="00F7423E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41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083030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</w:pPr>
            <w:r>
              <w:t>Egyéb kiadói tevékenység</w:t>
            </w:r>
          </w:p>
        </w:tc>
      </w:tr>
      <w:tr w:rsidR="00F7423E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42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086020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</w:pPr>
            <w:r>
              <w:t>Helyi, térségi közösségi tér biztosítása, működtetése</w:t>
            </w:r>
          </w:p>
        </w:tc>
      </w:tr>
      <w:tr w:rsidR="00F7423E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43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091110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</w:pPr>
            <w:r>
              <w:t>Óvodai nevelés, ellátás szakmai feladatai</w:t>
            </w:r>
          </w:p>
        </w:tc>
      </w:tr>
      <w:tr w:rsidR="00F7423E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44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091120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</w:pPr>
            <w:r>
              <w:t>Sajátos nevelési igényű gyermekek óvodai nevelésének, ellátásának szakmai feladatai</w:t>
            </w:r>
          </w:p>
        </w:tc>
      </w:tr>
      <w:tr w:rsidR="00F7423E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45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091140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</w:pPr>
            <w:r>
              <w:t>Óvodai nevelés, ellátás működtetési feladatai</w:t>
            </w:r>
          </w:p>
        </w:tc>
      </w:tr>
      <w:tr w:rsidR="00F7423E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46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091220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</w:pPr>
            <w:r>
              <w:t>Köznevelési intézmény 1–4. évfolyamán tanulók nevelésével, oktatásával összefüggő működtetési feladatok</w:t>
            </w:r>
          </w:p>
        </w:tc>
      </w:tr>
      <w:tr w:rsidR="00F7423E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47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091250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</w:pPr>
            <w:r>
              <w:t>Alapfokú művészetoktatással összefüggő működtetési feladatok</w:t>
            </w:r>
          </w:p>
        </w:tc>
      </w:tr>
      <w:tr w:rsidR="00F7423E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48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092120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</w:pPr>
            <w:r>
              <w:t>Köznevelési intézmény 5–8. évfolyamán tanulók nevelésével, oktatásával összefüggő működtetési feladatok</w:t>
            </w:r>
          </w:p>
        </w:tc>
      </w:tr>
      <w:tr w:rsidR="00F7423E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49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092260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</w:pPr>
            <w:r>
              <w:t>Gimnázium és szakképző iskola tanulóinak közismereti és szakmai elméleti oktatásával összefüggő működtetési feladatok</w:t>
            </w:r>
          </w:p>
        </w:tc>
      </w:tr>
      <w:tr w:rsidR="00F7423E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50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096015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</w:pPr>
            <w:r>
              <w:t>Gyermekétkeztetés köznevelési intézményben</w:t>
            </w:r>
          </w:p>
        </w:tc>
      </w:tr>
      <w:tr w:rsidR="00F7423E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51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098022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</w:pPr>
            <w:r>
              <w:t>Pedagógiai szakszolgáltató tevékenység működtetési feladatai</w:t>
            </w:r>
          </w:p>
        </w:tc>
      </w:tr>
      <w:tr w:rsidR="00F7423E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52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101141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</w:pPr>
            <w:r>
              <w:t>Pszichiátriai betegek nappali ellátása</w:t>
            </w:r>
          </w:p>
        </w:tc>
      </w:tr>
      <w:tr w:rsidR="00F7423E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53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101221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</w:pPr>
            <w:r>
              <w:t>Fogyatékossággal élők nappali ellátása</w:t>
            </w:r>
          </w:p>
        </w:tc>
      </w:tr>
      <w:tr w:rsidR="00F7423E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54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101270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</w:pPr>
            <w:r>
              <w:t>Fogyatékossággal élők társadalmi integrációját és életminőségét segítő programok, támogatások</w:t>
            </w:r>
          </w:p>
        </w:tc>
      </w:tr>
      <w:tr w:rsidR="00F7423E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55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102023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</w:pPr>
            <w:r>
              <w:t>Időskorúak tartós bentlakásos ellátása</w:t>
            </w:r>
          </w:p>
        </w:tc>
      </w:tr>
      <w:tr w:rsidR="00F7423E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56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102024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</w:pPr>
            <w:r>
              <w:t>Demens betegek tartós bentlakásos ellátása</w:t>
            </w:r>
          </w:p>
        </w:tc>
      </w:tr>
      <w:tr w:rsidR="00F7423E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57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102031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</w:pPr>
            <w:r>
              <w:t>Idősek nappali ellátása</w:t>
            </w:r>
          </w:p>
        </w:tc>
      </w:tr>
      <w:tr w:rsidR="00F7423E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58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104012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</w:pPr>
            <w:r>
              <w:t>Gyermekek átmeneti ellátása</w:t>
            </w:r>
          </w:p>
        </w:tc>
      </w:tr>
      <w:tr w:rsidR="00F7423E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59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104030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</w:pPr>
            <w:r>
              <w:t>Gyermekek napközbeni ellátása családi bölcsőde, munkahelyi bölcsőde, napközbeni gyermekfelügyelet vagy alternatív napközbeni ellátás útján</w:t>
            </w:r>
          </w:p>
        </w:tc>
      </w:tr>
      <w:tr w:rsidR="00F7423E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60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106010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</w:pPr>
            <w:r>
              <w:t>Lakóingatlan szociális célú bérbeadása, üzemeltetése</w:t>
            </w:r>
          </w:p>
        </w:tc>
      </w:tr>
      <w:tr w:rsidR="00F7423E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61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106020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</w:pPr>
            <w:r>
              <w:t>Lakásfenntartással, lakhatással összefüggő ellátások</w:t>
            </w:r>
          </w:p>
        </w:tc>
      </w:tr>
      <w:tr w:rsidR="00F7423E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62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107013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</w:pPr>
            <w:r>
              <w:t>Hajléktalanok átmeneti ellátása</w:t>
            </w:r>
          </w:p>
        </w:tc>
      </w:tr>
      <w:tr w:rsidR="00F7423E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63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107051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</w:pPr>
            <w:r>
              <w:t>Szociális étkeztetés szociális konyhán</w:t>
            </w:r>
          </w:p>
        </w:tc>
      </w:tr>
      <w:tr w:rsidR="00F7423E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64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107052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</w:pPr>
            <w:r>
              <w:t>Házi segítségnyújtás</w:t>
            </w:r>
          </w:p>
        </w:tc>
      </w:tr>
      <w:tr w:rsidR="00F7423E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65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  <w:jc w:val="center"/>
            </w:pPr>
            <w:r>
              <w:t>109010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23E" w:rsidRDefault="00F13C45">
            <w:pPr>
              <w:pStyle w:val="Szvegtrzs"/>
              <w:spacing w:after="0" w:line="240" w:lineRule="auto"/>
            </w:pPr>
            <w:r>
              <w:t>Szociális szolgáltatások igazgatása</w:t>
            </w:r>
          </w:p>
        </w:tc>
      </w:tr>
    </w:tbl>
    <w:p w:rsidR="00F7423E" w:rsidRDefault="00F7423E"/>
    <w:sectPr w:rsidR="00F7423E">
      <w:footerReference w:type="default" r:id="rId7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616C" w:rsidRDefault="0073616C">
      <w:r>
        <w:separator/>
      </w:r>
    </w:p>
  </w:endnote>
  <w:endnote w:type="continuationSeparator" w:id="0">
    <w:p w:rsidR="0073616C" w:rsidRDefault="00736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altName w:val="Segoe UI Symbol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423E" w:rsidRDefault="00F13C45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1A3351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616C" w:rsidRDefault="0073616C">
      <w:r>
        <w:separator/>
      </w:r>
    </w:p>
  </w:footnote>
  <w:footnote w:type="continuationSeparator" w:id="0">
    <w:p w:rsidR="0073616C" w:rsidRDefault="007361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DF54DC"/>
    <w:multiLevelType w:val="multilevel"/>
    <w:tmpl w:val="9E047C8C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ata_caseURL" w:val="https://dkeszi.xflower.hu:443/xflower/faces/open.jspx?contact_id=191176"/>
    <w:docVar w:name="data_contactId" w:val="191176"/>
    <w:docVar w:name="data_contactName" w:val="Dunakeszi Város Önkormányzata Képviselő- testületének a képviselő- testület és szervei Szervezeti és Működési Szabályzatáról szóló 1/2013. (II.06.) rendelet módosítása"/>
    <w:docVar w:name="data_contactRef" w:val="JOG-49/1-2024"/>
    <w:docVar w:name="data_documentId" w:val="312768"/>
    <w:docVar w:name="data_documentLocked" w:val="1"/>
    <w:docVar w:name="data_documentName" w:val="Rendelet _SZSMSZ_egységes.docx"/>
    <w:docVar w:name="data_documentRemark" w:val="Rendelet _SZSMSZ_egységes.docx"/>
    <w:docVar w:name="data_documentURL" w:val="https://dkeszi.xflower.hu:443/xflower/faces/open.jspx?document_id=312768"/>
    <w:docVar w:name="data_lockUser" w:val="Forgács Andrea"/>
    <w:docVar w:name="htmlRibbon" w:val="&lt;?xml version=&quot;1.0&quot; encoding=&quot;UTF-8&quot;?&gt;_x000a_&lt;!DOCTYPE html _x000a_     PUBLIC &quot;-//W3C//DTD XHTML 1.0 Strict//EN&quot;_x000a_    &quot;http://www.w3.org/TR/xhtml1/DTD/xhtml1-strict.dtd&quot;&gt;_x000a_&lt;html xmlns=&quot;http://www.w3.org/1999/xhtml&quot; lang=&quot;hu&quot;&gt;_x000a_    &lt;head&gt;_x000a_        &lt;meta http-equiv=&quot;Content-Type&quot; content=&quot;text/html; charset=UTF-8&quot;&gt;&lt;/meta&gt;_x000a_        &lt;title&gt;xFLOWer document ribbon&lt;/title&gt;_x000a_    &lt;/head&gt;_x000a_    &lt;body&gt;_x000a_&lt;b&gt;xFLOWer XFLOWER Dunakeszi JOG-49/1-2024 Rendelet _SZSMSZ_egységes.docx &lt;br/&gt; &lt;a href=&quot;https://dkeszi.xflower.hu:443/xflower/faces/open.jspx?contact_id=191176&quot;&gt;Ügy megnyitása az xflowerben&lt;/a&gt;_x000a_ &lt;br/&gt; &lt;a href=&quot;https://dkeszi.xflower.hu:443/xflower/faces/open.jspx?document_id=312768&quot;&gt;Dokumentum megnyitása az xflowerben&lt;/a&gt;_x000a_    &lt;/body&gt;_x000a_&lt;/html&gt;"/>
    <w:docVar w:name="xf_docname" w:val="Rendelet _SZSMSZ_egységes_312768.docx"/>
    <w:docVar w:name="xf_hash" w:val="c8722473a1aa7998d95af5a05e63e860"/>
    <w:docVar w:name="xf_isxfdoc" w:val="True"/>
    <w:docVar w:name="xf_last_save" w:val="2024. 02. 22. 13:55:19"/>
    <w:docVar w:name="xf_originalfilename" w:val="Rendelet _SZSMSZ_egységes_312768_XFDKSZc8722473a1aa7998d95af5a05e63e860.docx"/>
    <w:docVar w:name="xf_originalFullName" w:val="C:\Users\forgacs.andrea\Downloads\Rendelet _SZSMSZ_egységes_312768_XFDKSZc8722473a1aa7998d95af5a05e63e860.docx"/>
    <w:docVar w:name="xf_systemid" w:val="DKSZ"/>
    <w:docVar w:name="xf_token" w:val="7774a02091a902beac3e1e3e401a9c88"/>
  </w:docVars>
  <w:rsids>
    <w:rsidRoot w:val="00F7423E"/>
    <w:rsid w:val="00174197"/>
    <w:rsid w:val="001A3351"/>
    <w:rsid w:val="0022459B"/>
    <w:rsid w:val="00321CE1"/>
    <w:rsid w:val="006140E7"/>
    <w:rsid w:val="0073616C"/>
    <w:rsid w:val="008C35D3"/>
    <w:rsid w:val="00F02D4A"/>
    <w:rsid w:val="00F13C45"/>
    <w:rsid w:val="00F7423E"/>
    <w:rsid w:val="00F9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038B8D-A65E-4B9B-8603-3699A51C5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47</Pages>
  <Words>12717</Words>
  <Characters>87753</Characters>
  <Application>Microsoft Office Word</Application>
  <DocSecurity>0</DocSecurity>
  <Lines>731</Lines>
  <Paragraphs>200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Nagyné dr. Spiegelhalter Renáta</dc:creator>
  <dc:description/>
  <cp:lastModifiedBy>Forgács Andrea</cp:lastModifiedBy>
  <cp:revision>2</cp:revision>
  <dcterms:created xsi:type="dcterms:W3CDTF">2024-02-22T12:55:00Z</dcterms:created>
  <dcterms:modified xsi:type="dcterms:W3CDTF">2024-02-22T12:55:00Z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